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E2EE3" w14:textId="77777777" w:rsidR="00475ED3" w:rsidRDefault="00475ED3" w:rsidP="007F6835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76F332E0" w14:textId="504BD098" w:rsidR="00454FB8" w:rsidRDefault="00946BC2" w:rsidP="007F6835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5C377E">
        <w:rPr>
          <w:rFonts w:ascii="Arial" w:hAnsi="Arial" w:cs="Arial"/>
          <w:b/>
          <w:bCs/>
          <w:i/>
          <w:iCs/>
          <w:sz w:val="24"/>
          <w:szCs w:val="24"/>
        </w:rPr>
        <w:t xml:space="preserve">Instructivo para la elaboración de acciones de personal para 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nombramientos de </w:t>
      </w:r>
      <w:r w:rsidRPr="005C377E">
        <w:rPr>
          <w:rFonts w:ascii="Arial" w:hAnsi="Arial" w:cs="Arial"/>
          <w:b/>
          <w:bCs/>
          <w:i/>
          <w:iCs/>
          <w:sz w:val="24"/>
          <w:szCs w:val="24"/>
        </w:rPr>
        <w:t>personas funcionarias nuevas mediante la estructura de salario global transitorio</w:t>
      </w:r>
      <w:r>
        <w:rPr>
          <w:rFonts w:ascii="Arial" w:hAnsi="Arial" w:cs="Arial"/>
          <w:b/>
          <w:bCs/>
          <w:i/>
          <w:iCs/>
          <w:sz w:val="24"/>
          <w:szCs w:val="24"/>
        </w:rPr>
        <w:t>.</w:t>
      </w:r>
    </w:p>
    <w:p w14:paraId="3347EE24" w14:textId="77777777" w:rsidR="0044017F" w:rsidRDefault="0044017F" w:rsidP="0044017F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</w:p>
    <w:p w14:paraId="25E825D3" w14:textId="77777777" w:rsidR="00475ED3" w:rsidRPr="00233E86" w:rsidRDefault="00475ED3" w:rsidP="0044017F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</w:p>
    <w:p w14:paraId="05E4F669" w14:textId="4926E9B9" w:rsidR="00233E86" w:rsidRPr="00233E86" w:rsidRDefault="00677575" w:rsidP="007F6835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La</w:t>
      </w:r>
      <w:r w:rsidR="00A4604B" w:rsidRPr="00233E86">
        <w:rPr>
          <w:rFonts w:ascii="Arial" w:hAnsi="Arial" w:cs="Arial"/>
          <w:noProof/>
          <w:sz w:val="24"/>
          <w:szCs w:val="24"/>
        </w:rPr>
        <w:t xml:space="preserve"> Ley Marco de Empleo Público (en adelante LMEP) establece </w:t>
      </w:r>
      <w:r w:rsidR="00B1595E" w:rsidRPr="00233E86">
        <w:rPr>
          <w:rFonts w:ascii="Arial" w:hAnsi="Arial" w:cs="Arial"/>
          <w:noProof/>
          <w:sz w:val="24"/>
          <w:szCs w:val="24"/>
        </w:rPr>
        <w:t xml:space="preserve">la sustitución del actual “salario compuesto” (que consiste en el salario base más incentivos) por un salario global, definido en el artículo 5, inciso v de la LMEP, como </w:t>
      </w:r>
      <w:r w:rsidR="00C47A46" w:rsidRPr="00233E86">
        <w:rPr>
          <w:rFonts w:ascii="Arial" w:hAnsi="Arial" w:cs="Arial"/>
          <w:noProof/>
          <w:sz w:val="24"/>
          <w:szCs w:val="24"/>
        </w:rPr>
        <w:t>“</w:t>
      </w:r>
      <w:r w:rsidR="00B1595E" w:rsidRPr="00233E86">
        <w:rPr>
          <w:rFonts w:ascii="Arial" w:hAnsi="Arial" w:cs="Arial"/>
          <w:i/>
          <w:iCs/>
          <w:noProof/>
          <w:sz w:val="24"/>
          <w:szCs w:val="24"/>
        </w:rPr>
        <w:t>la remuneración o monto único que percibirá una persona servidora pública por la prestación de sus servicios</w:t>
      </w:r>
      <w:r w:rsidR="00C47A46" w:rsidRPr="00233E86">
        <w:rPr>
          <w:rFonts w:ascii="Arial" w:hAnsi="Arial" w:cs="Arial"/>
          <w:noProof/>
          <w:sz w:val="24"/>
          <w:szCs w:val="24"/>
        </w:rPr>
        <w:t>”</w:t>
      </w:r>
      <w:r w:rsidRPr="00233E86">
        <w:rPr>
          <w:rFonts w:ascii="Arial" w:hAnsi="Arial" w:cs="Arial"/>
          <w:noProof/>
          <w:sz w:val="24"/>
          <w:szCs w:val="24"/>
        </w:rPr>
        <w:t>.</w:t>
      </w:r>
    </w:p>
    <w:p w14:paraId="14305B91" w14:textId="695CE907" w:rsidR="00271715" w:rsidRPr="00233E86" w:rsidRDefault="00677575" w:rsidP="007F6835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Según el</w:t>
      </w:r>
      <w:r w:rsidR="00B1595E" w:rsidRPr="00233E86">
        <w:rPr>
          <w:rFonts w:ascii="Arial" w:hAnsi="Arial" w:cs="Arial"/>
          <w:noProof/>
          <w:sz w:val="24"/>
          <w:szCs w:val="24"/>
        </w:rPr>
        <w:t xml:space="preserve"> </w:t>
      </w:r>
      <w:r w:rsidRPr="00233E86">
        <w:rPr>
          <w:rFonts w:ascii="Arial" w:hAnsi="Arial" w:cs="Arial"/>
          <w:noProof/>
          <w:sz w:val="24"/>
          <w:szCs w:val="24"/>
        </w:rPr>
        <w:t>acuerdo del Consejo Universitario, artículo 5 de la sesión N°6679; así como la resolución de la Rectoría R-81-2023</w:t>
      </w:r>
      <w:r w:rsidR="00B1595E" w:rsidRPr="00233E86">
        <w:rPr>
          <w:rFonts w:ascii="Arial" w:hAnsi="Arial" w:cs="Arial"/>
          <w:noProof/>
          <w:sz w:val="24"/>
          <w:szCs w:val="24"/>
        </w:rPr>
        <w:t>,</w:t>
      </w:r>
      <w:r w:rsidRPr="00233E86">
        <w:rPr>
          <w:rFonts w:ascii="Arial" w:hAnsi="Arial" w:cs="Arial"/>
          <w:noProof/>
          <w:sz w:val="24"/>
          <w:szCs w:val="24"/>
        </w:rPr>
        <w:t xml:space="preserve"> se define un sistema salarial global transito para el personal universitario (docente y administrativo)</w:t>
      </w:r>
      <w:r w:rsidR="00C47A46" w:rsidRPr="00233E86">
        <w:rPr>
          <w:rFonts w:ascii="Arial" w:hAnsi="Arial" w:cs="Arial"/>
          <w:noProof/>
          <w:sz w:val="24"/>
          <w:szCs w:val="24"/>
        </w:rPr>
        <w:t xml:space="preserve">, el cual </w:t>
      </w:r>
      <w:r w:rsidR="00B1595E" w:rsidRPr="00233E86">
        <w:rPr>
          <w:rFonts w:ascii="Arial" w:hAnsi="Arial" w:cs="Arial"/>
          <w:noProof/>
          <w:sz w:val="24"/>
          <w:szCs w:val="24"/>
        </w:rPr>
        <w:t xml:space="preserve"> </w:t>
      </w:r>
      <w:r w:rsidR="00271715" w:rsidRPr="00233E86">
        <w:rPr>
          <w:rFonts w:ascii="Arial" w:hAnsi="Arial" w:cs="Arial"/>
          <w:noProof/>
          <w:sz w:val="24"/>
          <w:szCs w:val="24"/>
        </w:rPr>
        <w:t xml:space="preserve">se aplicará únicamente para la remuneración de aquellas personas que ingresen a laborar en la Universidad de Costa Rica a partir de la vigencia de la </w:t>
      </w:r>
      <w:r w:rsidR="00271715" w:rsidRPr="00D50763">
        <w:rPr>
          <w:rFonts w:ascii="Arial" w:hAnsi="Arial" w:cs="Arial"/>
          <w:noProof/>
          <w:sz w:val="24"/>
          <w:szCs w:val="24"/>
        </w:rPr>
        <w:t>resolución (2</w:t>
      </w:r>
      <w:r w:rsidR="00190F31" w:rsidRPr="00D50763">
        <w:rPr>
          <w:rFonts w:ascii="Arial" w:hAnsi="Arial" w:cs="Arial"/>
          <w:noProof/>
          <w:sz w:val="24"/>
          <w:szCs w:val="24"/>
        </w:rPr>
        <w:t>6</w:t>
      </w:r>
      <w:r w:rsidR="00271715" w:rsidRPr="00D50763">
        <w:rPr>
          <w:rFonts w:ascii="Arial" w:hAnsi="Arial" w:cs="Arial"/>
          <w:noProof/>
          <w:sz w:val="24"/>
          <w:szCs w:val="24"/>
        </w:rPr>
        <w:t xml:space="preserve"> de abril del 2023)</w:t>
      </w:r>
      <w:r w:rsidR="00F34C18" w:rsidRPr="00D50763">
        <w:rPr>
          <w:rFonts w:ascii="Arial" w:hAnsi="Arial" w:cs="Arial"/>
          <w:noProof/>
          <w:sz w:val="24"/>
          <w:szCs w:val="24"/>
        </w:rPr>
        <w:t xml:space="preserve"> y </w:t>
      </w:r>
      <w:r w:rsidR="00F34C18" w:rsidRPr="00233E86">
        <w:rPr>
          <w:rFonts w:ascii="Arial" w:hAnsi="Arial" w:cs="Arial"/>
          <w:noProof/>
          <w:sz w:val="24"/>
          <w:szCs w:val="24"/>
        </w:rPr>
        <w:t>no hayan mantenido relación laboral con alguna Institución</w:t>
      </w:r>
      <w:r w:rsidR="007B47A2" w:rsidRPr="00233E86">
        <w:rPr>
          <w:rFonts w:ascii="Arial" w:hAnsi="Arial" w:cs="Arial"/>
          <w:noProof/>
          <w:sz w:val="24"/>
          <w:szCs w:val="24"/>
        </w:rPr>
        <w:t xml:space="preserve"> </w:t>
      </w:r>
      <w:r w:rsidR="00F34C18" w:rsidRPr="00233E86">
        <w:rPr>
          <w:rFonts w:ascii="Arial" w:hAnsi="Arial" w:cs="Arial"/>
          <w:noProof/>
          <w:sz w:val="24"/>
          <w:szCs w:val="24"/>
        </w:rPr>
        <w:t>del Estado en</w:t>
      </w:r>
      <w:r w:rsidR="007B47A2" w:rsidRPr="00233E86">
        <w:rPr>
          <w:rFonts w:ascii="Arial" w:hAnsi="Arial" w:cs="Arial"/>
          <w:noProof/>
          <w:sz w:val="24"/>
          <w:szCs w:val="24"/>
        </w:rPr>
        <w:t xml:space="preserve"> </w:t>
      </w:r>
      <w:r w:rsidR="00F34C18" w:rsidRPr="00233E86">
        <w:rPr>
          <w:rFonts w:ascii="Arial" w:hAnsi="Arial" w:cs="Arial"/>
          <w:noProof/>
          <w:sz w:val="24"/>
          <w:szCs w:val="24"/>
        </w:rPr>
        <w:t>los últimos doce meses.</w:t>
      </w:r>
    </w:p>
    <w:p w14:paraId="335B97BE" w14:textId="77777777" w:rsidR="00D660E6" w:rsidRPr="00233E86" w:rsidRDefault="00D660E6" w:rsidP="007F6835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14:paraId="33E41E6D" w14:textId="3BEF55EB" w:rsidR="00D660E6" w:rsidRDefault="00D660E6" w:rsidP="007F6835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Seguirán siendo remuneradas bajo la estructura de salario compuesto las siguientes personas:</w:t>
      </w:r>
    </w:p>
    <w:p w14:paraId="42D94C4B" w14:textId="77777777" w:rsidR="00233E86" w:rsidRPr="00233E86" w:rsidRDefault="00233E86" w:rsidP="007F6835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14:paraId="7442E276" w14:textId="095C473E" w:rsidR="00FB7264" w:rsidRPr="00D50763" w:rsidRDefault="00FB7264" w:rsidP="0044017F">
      <w:pPr>
        <w:pStyle w:val="Prrafodelista"/>
        <w:numPr>
          <w:ilvl w:val="0"/>
          <w:numId w:val="8"/>
        </w:numPr>
        <w:spacing w:after="0"/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D50763">
        <w:rPr>
          <w:rFonts w:ascii="Arial" w:hAnsi="Arial" w:cs="Arial"/>
          <w:sz w:val="24"/>
          <w:szCs w:val="24"/>
        </w:rPr>
        <w:t>Aquellas personas que en los últimos doce meses hayan mantenido relación laboral con alguna institución del Estado y que no medie un cese de relación laboral.</w:t>
      </w:r>
    </w:p>
    <w:p w14:paraId="4674790D" w14:textId="11909F7B" w:rsidR="00D660E6" w:rsidRPr="00233E86" w:rsidRDefault="00D660E6" w:rsidP="0044017F">
      <w:pPr>
        <w:pStyle w:val="Prrafodelista"/>
        <w:numPr>
          <w:ilvl w:val="0"/>
          <w:numId w:val="8"/>
        </w:numPr>
        <w:spacing w:after="0"/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Personas funcionarias cuya contratación hubiese sido previa a la vigencia de la Resolución R-81-2023.</w:t>
      </w:r>
    </w:p>
    <w:p w14:paraId="41365B72" w14:textId="21CE8527" w:rsidR="00D660E6" w:rsidRPr="00233E86" w:rsidRDefault="00D660E6" w:rsidP="0044017F">
      <w:pPr>
        <w:pStyle w:val="Prrafodelista"/>
        <w:numPr>
          <w:ilvl w:val="0"/>
          <w:numId w:val="8"/>
        </w:numPr>
        <w:spacing w:after="0"/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Personas funcionarias que sean ascendidas, reubicadas, trasladadas, permuten su plaza u otros similares.</w:t>
      </w:r>
    </w:p>
    <w:p w14:paraId="1A179DB7" w14:textId="5424673A" w:rsidR="00D660E6" w:rsidRPr="00233E86" w:rsidRDefault="00D660E6" w:rsidP="0044017F">
      <w:pPr>
        <w:pStyle w:val="Prrafodelista"/>
        <w:numPr>
          <w:ilvl w:val="0"/>
          <w:numId w:val="8"/>
        </w:numPr>
        <w:spacing w:after="0"/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Personas docentes con estabilidad laboral impropia, contratadas de forma períodica para uno de los diferentes ciclos lectivos que componen el calendario universitaio (nombramientos de ciclo alterno).</w:t>
      </w:r>
    </w:p>
    <w:p w14:paraId="6EF9337C" w14:textId="35154271" w:rsidR="00D660E6" w:rsidRPr="00233E86" w:rsidRDefault="00D660E6" w:rsidP="0044017F">
      <w:pPr>
        <w:pStyle w:val="Prrafodelista"/>
        <w:numPr>
          <w:ilvl w:val="0"/>
          <w:numId w:val="8"/>
        </w:numPr>
        <w:spacing w:after="0"/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Personas funcionarias de nuevo ingreso al sector universitario estatal que hayan mantenido continuidad laboral</w:t>
      </w:r>
      <w:r w:rsidR="0068403D" w:rsidRPr="00233E86">
        <w:rPr>
          <w:rFonts w:ascii="Arial" w:hAnsi="Arial" w:cs="Arial"/>
          <w:noProof/>
          <w:sz w:val="24"/>
          <w:szCs w:val="24"/>
        </w:rPr>
        <w:t xml:space="preserve"> con el Estado según se establece en la LMEP.</w:t>
      </w:r>
    </w:p>
    <w:p w14:paraId="7C0D6E2A" w14:textId="2A854A73" w:rsidR="0068403D" w:rsidRPr="00233E86" w:rsidRDefault="0068403D" w:rsidP="0044017F">
      <w:pPr>
        <w:pStyle w:val="Prrafodelista"/>
        <w:numPr>
          <w:ilvl w:val="0"/>
          <w:numId w:val="8"/>
        </w:numPr>
        <w:spacing w:after="0"/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Personas participantes en procesos de reclutamiento y selección iniciados de previa a la entrada en vigencia de la resolución R-81-2023.</w:t>
      </w:r>
    </w:p>
    <w:p w14:paraId="673DB656" w14:textId="30E3677A" w:rsidR="0068403D" w:rsidRPr="00233E86" w:rsidRDefault="0068403D" w:rsidP="0044017F">
      <w:pPr>
        <w:pStyle w:val="Prrafodelista"/>
        <w:numPr>
          <w:ilvl w:val="0"/>
          <w:numId w:val="8"/>
        </w:numPr>
        <w:spacing w:after="0"/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Personas que actualmente se encuentren sujetas al régimen de benficios para el mejoramiento académica en el exterior, cuando se incorporen a la Institución tras la culminación de su contrato (exbecarios).</w:t>
      </w:r>
    </w:p>
    <w:p w14:paraId="454464FF" w14:textId="77777777" w:rsidR="007B47A2" w:rsidRPr="00233E86" w:rsidRDefault="007B47A2" w:rsidP="00454FB8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</w:p>
    <w:p w14:paraId="0E5E1BAF" w14:textId="1EA16944" w:rsidR="007F6835" w:rsidRPr="00FB7264" w:rsidRDefault="0068403D" w:rsidP="00454FB8">
      <w:pPr>
        <w:spacing w:after="0"/>
        <w:jc w:val="both"/>
        <w:rPr>
          <w:rFonts w:ascii="Arial" w:hAnsi="Arial" w:cs="Arial"/>
          <w:noProof/>
          <w:color w:val="FF0000"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Aparte de la personas con las condiciones indicadas anteriormente, l</w:t>
      </w:r>
      <w:r w:rsidR="007B47A2" w:rsidRPr="00233E86">
        <w:rPr>
          <w:rFonts w:ascii="Arial" w:hAnsi="Arial" w:cs="Arial"/>
          <w:noProof/>
          <w:sz w:val="24"/>
          <w:szCs w:val="24"/>
        </w:rPr>
        <w:t>a remuneración correspondiente al personal docente y administrativo</w:t>
      </w:r>
      <w:r w:rsidRPr="00233E86">
        <w:rPr>
          <w:rFonts w:ascii="Arial" w:hAnsi="Arial" w:cs="Arial"/>
          <w:noProof/>
          <w:sz w:val="24"/>
          <w:szCs w:val="24"/>
        </w:rPr>
        <w:t xml:space="preserve"> nuevo</w:t>
      </w:r>
      <w:r w:rsidR="007B47A2" w:rsidRPr="00233E86">
        <w:rPr>
          <w:rFonts w:ascii="Arial" w:hAnsi="Arial" w:cs="Arial"/>
          <w:noProof/>
          <w:sz w:val="24"/>
          <w:szCs w:val="24"/>
        </w:rPr>
        <w:t xml:space="preserve"> se</w:t>
      </w:r>
      <w:r w:rsidR="007B47A2" w:rsidRPr="002C7FB0">
        <w:rPr>
          <w:rFonts w:ascii="Arial" w:hAnsi="Arial" w:cs="Arial"/>
          <w:noProof/>
          <w:sz w:val="24"/>
          <w:szCs w:val="24"/>
        </w:rPr>
        <w:t xml:space="preserve"> regirá por la </w:t>
      </w:r>
      <w:r w:rsidR="00C47A46" w:rsidRPr="002C7FB0">
        <w:rPr>
          <w:rFonts w:ascii="Arial" w:hAnsi="Arial" w:cs="Arial"/>
          <w:noProof/>
          <w:sz w:val="24"/>
          <w:szCs w:val="24"/>
        </w:rPr>
        <w:t>e</w:t>
      </w:r>
      <w:r w:rsidR="007B47A2" w:rsidRPr="002C7FB0">
        <w:rPr>
          <w:rFonts w:ascii="Arial" w:hAnsi="Arial" w:cs="Arial"/>
          <w:noProof/>
          <w:sz w:val="24"/>
          <w:szCs w:val="24"/>
        </w:rPr>
        <w:t xml:space="preserve">scala </w:t>
      </w:r>
      <w:r w:rsidR="00C47A46" w:rsidRPr="002C7FB0">
        <w:rPr>
          <w:rFonts w:ascii="Arial" w:hAnsi="Arial" w:cs="Arial"/>
          <w:noProof/>
          <w:sz w:val="24"/>
          <w:szCs w:val="24"/>
        </w:rPr>
        <w:t>de s</w:t>
      </w:r>
      <w:r w:rsidR="007B47A2" w:rsidRPr="002C7FB0">
        <w:rPr>
          <w:rFonts w:ascii="Arial" w:hAnsi="Arial" w:cs="Arial"/>
          <w:noProof/>
          <w:sz w:val="24"/>
          <w:szCs w:val="24"/>
        </w:rPr>
        <w:t xml:space="preserve">alario </w:t>
      </w:r>
      <w:r w:rsidR="007F6835" w:rsidRPr="002C7FB0">
        <w:rPr>
          <w:rFonts w:ascii="Arial" w:hAnsi="Arial" w:cs="Arial"/>
          <w:noProof/>
          <w:sz w:val="24"/>
          <w:szCs w:val="24"/>
        </w:rPr>
        <w:t>establecida para este fin</w:t>
      </w:r>
      <w:r w:rsidR="00C47A46" w:rsidRPr="002C7FB0">
        <w:rPr>
          <w:rFonts w:ascii="Arial" w:hAnsi="Arial" w:cs="Arial"/>
          <w:noProof/>
          <w:sz w:val="24"/>
          <w:szCs w:val="24"/>
        </w:rPr>
        <w:t>, hasta la aprobación definitiva de la escala salarial global por parte de las autoridades universitarias competentes.</w:t>
      </w:r>
    </w:p>
    <w:p w14:paraId="507A695E" w14:textId="77777777" w:rsidR="00C47A46" w:rsidRDefault="00C47A46" w:rsidP="00454FB8">
      <w:pPr>
        <w:spacing w:after="0"/>
        <w:jc w:val="both"/>
        <w:rPr>
          <w:rFonts w:ascii="Arial" w:hAnsi="Arial" w:cs="Arial"/>
          <w:noProof/>
          <w:color w:val="FF0000"/>
          <w:sz w:val="24"/>
          <w:szCs w:val="24"/>
        </w:rPr>
      </w:pPr>
    </w:p>
    <w:p w14:paraId="0EF19167" w14:textId="63E75C9D" w:rsidR="007F6835" w:rsidRPr="00233E86" w:rsidRDefault="00C47A46" w:rsidP="00454FB8">
      <w:pPr>
        <w:spacing w:after="0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 xml:space="preserve">En consecuencia de lo anterior, a </w:t>
      </w:r>
      <w:r w:rsidR="007F6835" w:rsidRPr="00233E86">
        <w:rPr>
          <w:rFonts w:ascii="Arial" w:hAnsi="Arial" w:cs="Arial"/>
          <w:noProof/>
          <w:sz w:val="24"/>
          <w:szCs w:val="24"/>
        </w:rPr>
        <w:t xml:space="preserve">continuación </w:t>
      </w:r>
      <w:r w:rsidRPr="002C7FB0">
        <w:rPr>
          <w:rFonts w:ascii="Arial" w:hAnsi="Arial" w:cs="Arial"/>
          <w:noProof/>
          <w:sz w:val="24"/>
          <w:szCs w:val="24"/>
        </w:rPr>
        <w:t xml:space="preserve">presentamos el procedimiento a seguir </w:t>
      </w:r>
      <w:r w:rsidR="007F6835" w:rsidRPr="00233E86">
        <w:rPr>
          <w:rFonts w:ascii="Arial" w:hAnsi="Arial" w:cs="Arial"/>
          <w:noProof/>
          <w:sz w:val="24"/>
          <w:szCs w:val="24"/>
        </w:rPr>
        <w:t>para la confección de nombramientos</w:t>
      </w:r>
      <w:r w:rsidRPr="00233E86">
        <w:rPr>
          <w:rFonts w:ascii="Arial" w:hAnsi="Arial" w:cs="Arial"/>
          <w:noProof/>
          <w:sz w:val="24"/>
          <w:szCs w:val="24"/>
        </w:rPr>
        <w:t xml:space="preserve"> </w:t>
      </w:r>
      <w:r w:rsidR="0068403D" w:rsidRPr="00233E86">
        <w:rPr>
          <w:rFonts w:ascii="Arial" w:hAnsi="Arial" w:cs="Arial"/>
          <w:noProof/>
          <w:sz w:val="24"/>
          <w:szCs w:val="24"/>
        </w:rPr>
        <w:t xml:space="preserve">de personas </w:t>
      </w:r>
      <w:r w:rsidR="00F631CB" w:rsidRPr="00233E86">
        <w:rPr>
          <w:rFonts w:ascii="Arial" w:hAnsi="Arial" w:cs="Arial"/>
          <w:noProof/>
          <w:sz w:val="24"/>
          <w:szCs w:val="24"/>
        </w:rPr>
        <w:t xml:space="preserve">contratadas </w:t>
      </w:r>
      <w:r w:rsidR="0068403D" w:rsidRPr="00233E86">
        <w:rPr>
          <w:rFonts w:ascii="Arial" w:hAnsi="Arial" w:cs="Arial"/>
          <w:noProof/>
          <w:sz w:val="24"/>
          <w:szCs w:val="24"/>
        </w:rPr>
        <w:t xml:space="preserve">bajo </w:t>
      </w:r>
      <w:r w:rsidR="007F6835" w:rsidRPr="00233E86">
        <w:rPr>
          <w:rFonts w:ascii="Arial" w:hAnsi="Arial" w:cs="Arial"/>
          <w:noProof/>
          <w:sz w:val="24"/>
          <w:szCs w:val="24"/>
        </w:rPr>
        <w:t xml:space="preserve">el </w:t>
      </w:r>
      <w:r w:rsidRPr="00233E86">
        <w:rPr>
          <w:rFonts w:ascii="Arial" w:hAnsi="Arial" w:cs="Arial"/>
          <w:noProof/>
          <w:sz w:val="24"/>
          <w:szCs w:val="24"/>
        </w:rPr>
        <w:t>r</w:t>
      </w:r>
      <w:r w:rsidR="007F6835" w:rsidRPr="00233E86">
        <w:rPr>
          <w:rFonts w:ascii="Arial" w:hAnsi="Arial" w:cs="Arial"/>
          <w:noProof/>
          <w:sz w:val="24"/>
          <w:szCs w:val="24"/>
        </w:rPr>
        <w:t>égimen de Salario Global Transitorio</w:t>
      </w:r>
      <w:r w:rsidR="0068403D" w:rsidRPr="00233E86">
        <w:rPr>
          <w:rFonts w:ascii="Arial" w:hAnsi="Arial" w:cs="Arial"/>
          <w:b/>
          <w:bCs/>
          <w:noProof/>
          <w:sz w:val="24"/>
          <w:szCs w:val="24"/>
        </w:rPr>
        <w:t>:</w:t>
      </w:r>
    </w:p>
    <w:p w14:paraId="77B205CF" w14:textId="77777777" w:rsidR="00233E86" w:rsidRDefault="00233E86" w:rsidP="0044017F">
      <w:pPr>
        <w:spacing w:after="0"/>
        <w:rPr>
          <w:rFonts w:ascii="Arial" w:hAnsi="Arial" w:cs="Arial"/>
          <w:b/>
          <w:bCs/>
          <w:noProof/>
          <w:sz w:val="24"/>
          <w:szCs w:val="24"/>
        </w:rPr>
      </w:pPr>
    </w:p>
    <w:p w14:paraId="67959676" w14:textId="20973AB2" w:rsidR="008C25EF" w:rsidRDefault="008C25EF" w:rsidP="00454FB8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Clase de movimiento:</w:t>
      </w:r>
      <w:r w:rsidR="007B47A2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B47A2" w:rsidRPr="007B47A2">
        <w:rPr>
          <w:rFonts w:ascii="Arial" w:hAnsi="Arial" w:cs="Arial"/>
          <w:noProof/>
          <w:sz w:val="24"/>
          <w:szCs w:val="24"/>
        </w:rPr>
        <w:t>puede darse de dos tipos, según sea el caso.</w:t>
      </w:r>
    </w:p>
    <w:p w14:paraId="3BE07A0D" w14:textId="77777777" w:rsidR="00057227" w:rsidRDefault="00057227" w:rsidP="00057227">
      <w:pPr>
        <w:pStyle w:val="Prrafodelista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6531D56B" w14:textId="30347EA8" w:rsidR="008C25EF" w:rsidRPr="00233E86" w:rsidRDefault="008C25EF" w:rsidP="00475ED3">
      <w:pPr>
        <w:pStyle w:val="Prrafodelista"/>
        <w:numPr>
          <w:ilvl w:val="1"/>
          <w:numId w:val="2"/>
        </w:numPr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b/>
          <w:bCs/>
          <w:noProof/>
          <w:sz w:val="24"/>
          <w:szCs w:val="24"/>
        </w:rPr>
        <w:t xml:space="preserve">Nombramiento temporal (código 02): </w:t>
      </w:r>
      <w:r w:rsidRPr="00233E86">
        <w:rPr>
          <w:rFonts w:ascii="Arial" w:hAnsi="Arial" w:cs="Arial"/>
          <w:noProof/>
          <w:sz w:val="24"/>
          <w:szCs w:val="24"/>
        </w:rPr>
        <w:t>Se aplica para la contratació</w:t>
      </w:r>
      <w:r w:rsidR="001B0D6B" w:rsidRPr="00233E86">
        <w:rPr>
          <w:rFonts w:ascii="Arial" w:hAnsi="Arial" w:cs="Arial"/>
          <w:noProof/>
          <w:sz w:val="24"/>
          <w:szCs w:val="24"/>
        </w:rPr>
        <w:t>n</w:t>
      </w:r>
      <w:r w:rsidRPr="00233E86">
        <w:rPr>
          <w:rFonts w:ascii="Arial" w:hAnsi="Arial" w:cs="Arial"/>
          <w:noProof/>
          <w:sz w:val="24"/>
          <w:szCs w:val="24"/>
        </w:rPr>
        <w:t xml:space="preserve"> temporal de </w:t>
      </w:r>
      <w:bookmarkStart w:id="0" w:name="_Hlk139883242"/>
      <w:r w:rsidRPr="00233E86">
        <w:rPr>
          <w:rFonts w:ascii="Arial" w:hAnsi="Arial" w:cs="Arial"/>
          <w:noProof/>
          <w:sz w:val="24"/>
          <w:szCs w:val="24"/>
        </w:rPr>
        <w:t>un</w:t>
      </w:r>
      <w:r w:rsidR="0068403D" w:rsidRPr="00233E86">
        <w:rPr>
          <w:rFonts w:ascii="Arial" w:hAnsi="Arial" w:cs="Arial"/>
          <w:noProof/>
          <w:sz w:val="24"/>
          <w:szCs w:val="24"/>
        </w:rPr>
        <w:t>a persona</w:t>
      </w:r>
      <w:r w:rsidRPr="00233E86">
        <w:rPr>
          <w:rFonts w:ascii="Arial" w:hAnsi="Arial" w:cs="Arial"/>
          <w:noProof/>
          <w:sz w:val="24"/>
          <w:szCs w:val="24"/>
        </w:rPr>
        <w:t xml:space="preserve"> funcionaria administrativ</w:t>
      </w:r>
      <w:r w:rsidR="0068403D" w:rsidRPr="00233E86">
        <w:rPr>
          <w:rFonts w:ascii="Arial" w:hAnsi="Arial" w:cs="Arial"/>
          <w:noProof/>
          <w:sz w:val="24"/>
          <w:szCs w:val="24"/>
        </w:rPr>
        <w:t>a</w:t>
      </w:r>
      <w:r w:rsidRPr="00233E86">
        <w:rPr>
          <w:rFonts w:ascii="Arial" w:hAnsi="Arial" w:cs="Arial"/>
          <w:noProof/>
          <w:sz w:val="24"/>
          <w:szCs w:val="24"/>
        </w:rPr>
        <w:t xml:space="preserve"> o docente</w:t>
      </w:r>
      <w:bookmarkEnd w:id="0"/>
      <w:r w:rsidRPr="00233E86">
        <w:rPr>
          <w:rFonts w:ascii="Arial" w:hAnsi="Arial" w:cs="Arial"/>
          <w:noProof/>
          <w:sz w:val="24"/>
          <w:szCs w:val="24"/>
        </w:rPr>
        <w:t>.</w:t>
      </w:r>
    </w:p>
    <w:p w14:paraId="2D9C7569" w14:textId="77777777" w:rsidR="00057227" w:rsidRPr="00233E86" w:rsidRDefault="00057227" w:rsidP="00057227">
      <w:pPr>
        <w:pStyle w:val="Prrafodelista"/>
        <w:ind w:left="1080"/>
        <w:jc w:val="both"/>
        <w:rPr>
          <w:rFonts w:ascii="Arial" w:hAnsi="Arial" w:cs="Arial"/>
          <w:noProof/>
          <w:sz w:val="24"/>
          <w:szCs w:val="24"/>
        </w:rPr>
      </w:pPr>
    </w:p>
    <w:p w14:paraId="329BEAF3" w14:textId="74FD69BE" w:rsidR="001B0D6B" w:rsidRPr="00233E86" w:rsidRDefault="001B0D6B" w:rsidP="00475ED3">
      <w:pPr>
        <w:pStyle w:val="Prrafodelista"/>
        <w:numPr>
          <w:ilvl w:val="1"/>
          <w:numId w:val="2"/>
        </w:numPr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b/>
          <w:bCs/>
          <w:noProof/>
          <w:sz w:val="24"/>
          <w:szCs w:val="24"/>
        </w:rPr>
        <w:t>Nombramiento por sustitución (código 16):</w:t>
      </w:r>
      <w:r w:rsidRPr="00233E86">
        <w:rPr>
          <w:rFonts w:ascii="Arial" w:hAnsi="Arial" w:cs="Arial"/>
          <w:noProof/>
          <w:sz w:val="24"/>
          <w:szCs w:val="24"/>
        </w:rPr>
        <w:t xml:space="preserve"> Se utiliza para sustituir </w:t>
      </w:r>
      <w:r w:rsidR="0068403D" w:rsidRPr="00233E86">
        <w:rPr>
          <w:rFonts w:ascii="Arial" w:hAnsi="Arial" w:cs="Arial"/>
          <w:noProof/>
          <w:sz w:val="24"/>
          <w:szCs w:val="24"/>
        </w:rPr>
        <w:t>a una persona funcionaria administrativa o docente.</w:t>
      </w:r>
    </w:p>
    <w:p w14:paraId="02CB48B4" w14:textId="77777777" w:rsidR="0068403D" w:rsidRPr="00233E86" w:rsidRDefault="0068403D" w:rsidP="0068403D">
      <w:pPr>
        <w:pStyle w:val="Prrafodelista"/>
        <w:rPr>
          <w:rFonts w:ascii="Arial" w:hAnsi="Arial" w:cs="Arial"/>
          <w:noProof/>
          <w:sz w:val="24"/>
          <w:szCs w:val="24"/>
        </w:rPr>
      </w:pPr>
    </w:p>
    <w:p w14:paraId="6D2329D3" w14:textId="77777777" w:rsidR="005C6265" w:rsidRDefault="00F24B6D" w:rsidP="005C626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FA076C">
        <w:rPr>
          <w:rFonts w:ascii="Arial" w:hAnsi="Arial" w:cs="Arial"/>
          <w:b/>
          <w:bCs/>
          <w:noProof/>
          <w:sz w:val="24"/>
          <w:szCs w:val="24"/>
        </w:rPr>
        <w:t>Área de Codificación</w:t>
      </w:r>
      <w:r w:rsidR="005C6265" w:rsidRPr="00FA076C">
        <w:rPr>
          <w:rFonts w:ascii="Arial" w:hAnsi="Arial" w:cs="Arial"/>
          <w:b/>
          <w:bCs/>
          <w:noProof/>
          <w:sz w:val="24"/>
          <w:szCs w:val="24"/>
        </w:rPr>
        <w:t xml:space="preserve">: </w:t>
      </w:r>
    </w:p>
    <w:p w14:paraId="628449DB" w14:textId="77777777" w:rsidR="00057227" w:rsidRPr="00233E86" w:rsidRDefault="00057227" w:rsidP="00057227">
      <w:pPr>
        <w:pStyle w:val="Prrafodelista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1A7D572B" w14:textId="77777777" w:rsidR="00233E86" w:rsidRDefault="00805681" w:rsidP="005C6265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b/>
          <w:bCs/>
          <w:noProof/>
          <w:sz w:val="24"/>
          <w:szCs w:val="24"/>
        </w:rPr>
        <w:t xml:space="preserve">Para </w:t>
      </w:r>
      <w:r w:rsidR="005C6265" w:rsidRPr="00233E86">
        <w:rPr>
          <w:rFonts w:ascii="Arial" w:hAnsi="Arial" w:cs="Arial"/>
          <w:b/>
          <w:bCs/>
          <w:noProof/>
          <w:sz w:val="24"/>
          <w:szCs w:val="24"/>
        </w:rPr>
        <w:t xml:space="preserve">los nombramientos </w:t>
      </w:r>
      <w:r w:rsidR="00030DF4" w:rsidRPr="00233E86">
        <w:rPr>
          <w:rFonts w:ascii="Arial" w:hAnsi="Arial" w:cs="Arial"/>
          <w:b/>
          <w:bCs/>
          <w:noProof/>
          <w:sz w:val="24"/>
          <w:szCs w:val="24"/>
        </w:rPr>
        <w:t>administrativos</w:t>
      </w:r>
      <w:r w:rsidR="0068403D" w:rsidRPr="00233E86">
        <w:rPr>
          <w:rFonts w:ascii="Arial" w:hAnsi="Arial" w:cs="Arial"/>
          <w:b/>
          <w:bCs/>
          <w:noProof/>
          <w:sz w:val="24"/>
          <w:szCs w:val="24"/>
        </w:rPr>
        <w:t>:</w:t>
      </w:r>
      <w:r w:rsidR="00F24B6D" w:rsidRPr="00233E86">
        <w:rPr>
          <w:rFonts w:ascii="Arial" w:hAnsi="Arial" w:cs="Arial"/>
          <w:noProof/>
          <w:sz w:val="24"/>
          <w:szCs w:val="24"/>
        </w:rPr>
        <w:t xml:space="preserve"> </w:t>
      </w:r>
    </w:p>
    <w:p w14:paraId="24A61C75" w14:textId="77777777" w:rsidR="00475ED3" w:rsidRDefault="00475ED3" w:rsidP="00475ED3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14:paraId="3CAFD87E" w14:textId="73262C45" w:rsidR="005C6265" w:rsidRPr="00030DF4" w:rsidRDefault="0068403D" w:rsidP="00475ED3">
      <w:pPr>
        <w:pStyle w:val="Prrafodelista"/>
        <w:ind w:left="1080"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P</w:t>
      </w:r>
      <w:r w:rsidR="0056466E" w:rsidRPr="00233E86">
        <w:rPr>
          <w:rFonts w:ascii="Arial" w:hAnsi="Arial" w:cs="Arial"/>
          <w:noProof/>
          <w:sz w:val="24"/>
          <w:szCs w:val="24"/>
        </w:rPr>
        <w:t>rimero</w:t>
      </w:r>
      <w:r w:rsidR="00F24B6D" w:rsidRPr="00233E86">
        <w:rPr>
          <w:rFonts w:ascii="Arial" w:hAnsi="Arial" w:cs="Arial"/>
          <w:noProof/>
          <w:sz w:val="24"/>
          <w:szCs w:val="24"/>
        </w:rPr>
        <w:t xml:space="preserve"> </w:t>
      </w:r>
      <w:r w:rsidRPr="00233E86">
        <w:rPr>
          <w:rFonts w:ascii="Arial" w:hAnsi="Arial" w:cs="Arial"/>
          <w:noProof/>
          <w:sz w:val="24"/>
          <w:szCs w:val="24"/>
        </w:rPr>
        <w:t xml:space="preserve">se debe </w:t>
      </w:r>
      <w:r w:rsidR="00F24B6D" w:rsidRPr="00233E86">
        <w:rPr>
          <w:rFonts w:ascii="Arial" w:hAnsi="Arial" w:cs="Arial"/>
          <w:noProof/>
          <w:sz w:val="24"/>
          <w:szCs w:val="24"/>
        </w:rPr>
        <w:t xml:space="preserve">indicar el número de la plaza propuesta, </w:t>
      </w:r>
      <w:r w:rsidR="005C6265" w:rsidRPr="00233E86">
        <w:rPr>
          <w:rFonts w:ascii="Arial" w:hAnsi="Arial" w:cs="Arial"/>
          <w:noProof/>
          <w:sz w:val="24"/>
          <w:szCs w:val="24"/>
        </w:rPr>
        <w:t xml:space="preserve">al darle </w:t>
      </w:r>
      <w:r w:rsidR="005C6265" w:rsidRPr="00233E86">
        <w:rPr>
          <w:rFonts w:ascii="Arial" w:hAnsi="Arial" w:cs="Arial"/>
          <w:i/>
          <w:iCs/>
          <w:noProof/>
          <w:sz w:val="24"/>
          <w:szCs w:val="24"/>
        </w:rPr>
        <w:t>click</w:t>
      </w:r>
      <w:r w:rsidR="005C6265" w:rsidRPr="00233E86">
        <w:rPr>
          <w:rFonts w:ascii="Arial" w:hAnsi="Arial" w:cs="Arial"/>
          <w:noProof/>
          <w:sz w:val="24"/>
          <w:szCs w:val="24"/>
        </w:rPr>
        <w:t xml:space="preserve"> en </w:t>
      </w:r>
      <w:r w:rsidRPr="00233E86">
        <w:rPr>
          <w:rFonts w:ascii="Arial" w:hAnsi="Arial" w:cs="Arial"/>
          <w:noProof/>
          <w:sz w:val="24"/>
          <w:szCs w:val="24"/>
        </w:rPr>
        <w:t>“</w:t>
      </w:r>
      <w:r w:rsidR="005C6265" w:rsidRPr="00233E86">
        <w:rPr>
          <w:rFonts w:ascii="Arial" w:hAnsi="Arial" w:cs="Arial"/>
          <w:noProof/>
          <w:sz w:val="24"/>
          <w:szCs w:val="24"/>
        </w:rPr>
        <w:t>actualizar</w:t>
      </w:r>
      <w:r w:rsidRPr="00233E86">
        <w:rPr>
          <w:rFonts w:ascii="Arial" w:hAnsi="Arial" w:cs="Arial"/>
          <w:noProof/>
          <w:sz w:val="24"/>
          <w:szCs w:val="24"/>
        </w:rPr>
        <w:t>”</w:t>
      </w:r>
      <w:r w:rsidR="005C6265" w:rsidRPr="00233E86">
        <w:rPr>
          <w:rFonts w:ascii="Arial" w:hAnsi="Arial" w:cs="Arial"/>
          <w:noProof/>
          <w:sz w:val="24"/>
          <w:szCs w:val="24"/>
        </w:rPr>
        <w:t xml:space="preserve"> se despliega automáticamente la Clase Ocupacional Propuesta, </w:t>
      </w:r>
      <w:r w:rsidR="00F24B6D" w:rsidRPr="00233E86">
        <w:rPr>
          <w:rFonts w:ascii="Arial" w:hAnsi="Arial" w:cs="Arial"/>
          <w:noProof/>
          <w:sz w:val="24"/>
          <w:szCs w:val="24"/>
        </w:rPr>
        <w:t xml:space="preserve">seleccione la </w:t>
      </w:r>
      <w:r w:rsidRPr="00233E86">
        <w:rPr>
          <w:rFonts w:ascii="Arial" w:hAnsi="Arial" w:cs="Arial"/>
          <w:noProof/>
          <w:sz w:val="24"/>
          <w:szCs w:val="24"/>
        </w:rPr>
        <w:t>“</w:t>
      </w:r>
      <w:r w:rsidR="00F24B6D" w:rsidRPr="00233E86">
        <w:rPr>
          <w:rFonts w:ascii="Arial" w:hAnsi="Arial" w:cs="Arial"/>
          <w:noProof/>
          <w:sz w:val="24"/>
          <w:szCs w:val="24"/>
        </w:rPr>
        <w:t>Clase Unificada propuesta</w:t>
      </w:r>
      <w:r w:rsidRPr="00233E86">
        <w:rPr>
          <w:rFonts w:ascii="Arial" w:hAnsi="Arial" w:cs="Arial"/>
          <w:noProof/>
          <w:sz w:val="24"/>
          <w:szCs w:val="24"/>
        </w:rPr>
        <w:t>”</w:t>
      </w:r>
      <w:r w:rsidR="00F24B6D" w:rsidRPr="00233E86">
        <w:rPr>
          <w:rFonts w:ascii="Arial" w:hAnsi="Arial" w:cs="Arial"/>
          <w:noProof/>
          <w:sz w:val="24"/>
          <w:szCs w:val="24"/>
        </w:rPr>
        <w:t xml:space="preserve"> y active el check de Salario Global Transitorio</w:t>
      </w:r>
      <w:r w:rsidR="00F24B6D" w:rsidRPr="00030DF4">
        <w:rPr>
          <w:rFonts w:ascii="Arial" w:hAnsi="Arial" w:cs="Arial"/>
          <w:noProof/>
          <w:sz w:val="24"/>
          <w:szCs w:val="24"/>
        </w:rPr>
        <w:t>.</w:t>
      </w:r>
    </w:p>
    <w:p w14:paraId="4628CFE7" w14:textId="77777777" w:rsidR="00057227" w:rsidRPr="00030DF4" w:rsidRDefault="00057227" w:rsidP="00057227">
      <w:pPr>
        <w:pStyle w:val="Prrafodelista"/>
        <w:ind w:left="1080"/>
        <w:jc w:val="both"/>
        <w:rPr>
          <w:rFonts w:ascii="Arial" w:hAnsi="Arial" w:cs="Arial"/>
          <w:noProof/>
          <w:sz w:val="24"/>
          <w:szCs w:val="24"/>
        </w:rPr>
      </w:pPr>
    </w:p>
    <w:p w14:paraId="0880413D" w14:textId="77777777" w:rsidR="00233E86" w:rsidRDefault="00805681" w:rsidP="005C6265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b/>
          <w:bCs/>
          <w:noProof/>
          <w:sz w:val="24"/>
          <w:szCs w:val="24"/>
        </w:rPr>
        <w:t xml:space="preserve">Para los casos </w:t>
      </w:r>
      <w:r w:rsidR="0056466E" w:rsidRPr="00233E86">
        <w:rPr>
          <w:rFonts w:ascii="Arial" w:hAnsi="Arial" w:cs="Arial"/>
          <w:b/>
          <w:bCs/>
          <w:noProof/>
          <w:sz w:val="24"/>
          <w:szCs w:val="24"/>
        </w:rPr>
        <w:t>de nombramientos por sustitución</w:t>
      </w:r>
      <w:r w:rsidR="0068403D" w:rsidRPr="00233E86">
        <w:rPr>
          <w:rFonts w:ascii="Arial" w:hAnsi="Arial" w:cs="Arial"/>
          <w:b/>
          <w:bCs/>
          <w:noProof/>
          <w:sz w:val="24"/>
          <w:szCs w:val="24"/>
        </w:rPr>
        <w:t>:</w:t>
      </w:r>
      <w:r w:rsidR="003638AC" w:rsidRPr="00233E86">
        <w:rPr>
          <w:rFonts w:ascii="Arial" w:hAnsi="Arial" w:cs="Arial"/>
          <w:noProof/>
          <w:sz w:val="24"/>
          <w:szCs w:val="24"/>
        </w:rPr>
        <w:t xml:space="preserve"> </w:t>
      </w:r>
    </w:p>
    <w:p w14:paraId="59D13CDF" w14:textId="77777777" w:rsidR="00475ED3" w:rsidRDefault="00475ED3" w:rsidP="00475ED3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14:paraId="02191EC9" w14:textId="5585C916" w:rsidR="0056466E" w:rsidRDefault="0068403D" w:rsidP="00475ED3">
      <w:pPr>
        <w:pStyle w:val="Prrafodelista"/>
        <w:ind w:left="1080"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noProof/>
          <w:sz w:val="24"/>
          <w:szCs w:val="24"/>
        </w:rPr>
        <w:t>I</w:t>
      </w:r>
      <w:r w:rsidR="003638AC" w:rsidRPr="00233E86">
        <w:rPr>
          <w:rFonts w:ascii="Arial" w:hAnsi="Arial" w:cs="Arial"/>
          <w:noProof/>
          <w:sz w:val="24"/>
          <w:szCs w:val="24"/>
        </w:rPr>
        <w:t>ndique la plaza propuesta</w:t>
      </w:r>
      <w:r w:rsidR="00030DF4" w:rsidRPr="00233E86">
        <w:rPr>
          <w:rFonts w:ascii="Arial" w:hAnsi="Arial" w:cs="Arial"/>
          <w:noProof/>
          <w:sz w:val="24"/>
          <w:szCs w:val="24"/>
        </w:rPr>
        <w:t xml:space="preserve"> y </w:t>
      </w:r>
      <w:r w:rsidRPr="00233E86">
        <w:rPr>
          <w:rFonts w:ascii="Arial" w:hAnsi="Arial" w:cs="Arial"/>
          <w:noProof/>
          <w:sz w:val="24"/>
          <w:szCs w:val="24"/>
        </w:rPr>
        <w:t xml:space="preserve">de </w:t>
      </w:r>
      <w:r w:rsidR="00030DF4" w:rsidRPr="00233E86">
        <w:rPr>
          <w:rFonts w:ascii="Arial" w:hAnsi="Arial" w:cs="Arial"/>
          <w:i/>
          <w:iCs/>
          <w:noProof/>
          <w:sz w:val="24"/>
          <w:szCs w:val="24"/>
        </w:rPr>
        <w:t>click</w:t>
      </w:r>
      <w:r w:rsidR="00030DF4" w:rsidRPr="00233E86">
        <w:rPr>
          <w:rFonts w:ascii="Arial" w:hAnsi="Arial" w:cs="Arial"/>
          <w:noProof/>
          <w:sz w:val="24"/>
          <w:szCs w:val="24"/>
        </w:rPr>
        <w:t xml:space="preserve"> en actualizar, </w:t>
      </w:r>
      <w:r w:rsidRPr="00233E86">
        <w:rPr>
          <w:rFonts w:ascii="Arial" w:hAnsi="Arial" w:cs="Arial"/>
          <w:noProof/>
          <w:sz w:val="24"/>
          <w:szCs w:val="24"/>
        </w:rPr>
        <w:t xml:space="preserve">posteriormente </w:t>
      </w:r>
      <w:r w:rsidR="00030DF4" w:rsidRPr="00233E86">
        <w:rPr>
          <w:rFonts w:ascii="Arial" w:hAnsi="Arial" w:cs="Arial"/>
          <w:noProof/>
          <w:sz w:val="24"/>
          <w:szCs w:val="24"/>
        </w:rPr>
        <w:t>seleccione la Clase Ocupacional Propuesta, luego la Clase Unificada Propuesta</w:t>
      </w:r>
      <w:r w:rsidR="00805681" w:rsidRPr="00233E86">
        <w:rPr>
          <w:rFonts w:ascii="Arial" w:hAnsi="Arial" w:cs="Arial"/>
          <w:noProof/>
          <w:sz w:val="24"/>
          <w:szCs w:val="24"/>
        </w:rPr>
        <w:t xml:space="preserve">, estas clases </w:t>
      </w:r>
      <w:r w:rsidR="00030DF4" w:rsidRPr="00233E86">
        <w:rPr>
          <w:rFonts w:ascii="Arial" w:hAnsi="Arial" w:cs="Arial"/>
          <w:noProof/>
          <w:sz w:val="24"/>
          <w:szCs w:val="24"/>
        </w:rPr>
        <w:t xml:space="preserve"> están vinculadas</w:t>
      </w:r>
      <w:r w:rsidR="00805681" w:rsidRPr="00233E86">
        <w:rPr>
          <w:rFonts w:ascii="Arial" w:hAnsi="Arial" w:cs="Arial"/>
          <w:noProof/>
          <w:sz w:val="24"/>
          <w:szCs w:val="24"/>
        </w:rPr>
        <w:t xml:space="preserve"> </w:t>
      </w:r>
      <w:r w:rsidR="0056466E" w:rsidRPr="00233E86">
        <w:rPr>
          <w:rFonts w:ascii="Arial" w:hAnsi="Arial" w:cs="Arial"/>
          <w:noProof/>
          <w:sz w:val="24"/>
          <w:szCs w:val="24"/>
        </w:rPr>
        <w:t>(puede consultar la Escala de Salario Global Transitorio</w:t>
      </w:r>
      <w:r w:rsidR="00713657" w:rsidRPr="00233E86">
        <w:rPr>
          <w:rFonts w:ascii="Arial" w:hAnsi="Arial" w:cs="Arial"/>
          <w:noProof/>
          <w:sz w:val="24"/>
          <w:szCs w:val="24"/>
        </w:rPr>
        <w:t xml:space="preserve"> ante cualquier duda</w:t>
      </w:r>
      <w:r w:rsidR="0056466E" w:rsidRPr="00233E86">
        <w:rPr>
          <w:rFonts w:ascii="Arial" w:hAnsi="Arial" w:cs="Arial"/>
          <w:noProof/>
          <w:sz w:val="24"/>
          <w:szCs w:val="24"/>
        </w:rPr>
        <w:t>)</w:t>
      </w:r>
      <w:r w:rsidR="003638AC" w:rsidRPr="00233E86">
        <w:rPr>
          <w:rFonts w:ascii="Arial" w:hAnsi="Arial" w:cs="Arial"/>
          <w:noProof/>
          <w:sz w:val="24"/>
          <w:szCs w:val="24"/>
        </w:rPr>
        <w:t>.</w:t>
      </w:r>
      <w:r w:rsidR="00030DF4" w:rsidRPr="00233E86">
        <w:rPr>
          <w:rFonts w:ascii="Arial" w:hAnsi="Arial" w:cs="Arial"/>
          <w:noProof/>
          <w:sz w:val="24"/>
          <w:szCs w:val="24"/>
        </w:rPr>
        <w:t xml:space="preserve"> Active el Check de Salario Global Transitorio.</w:t>
      </w:r>
    </w:p>
    <w:p w14:paraId="11C22042" w14:textId="77777777" w:rsidR="0044017F" w:rsidRDefault="0044017F" w:rsidP="00233E86">
      <w:pPr>
        <w:pStyle w:val="Prrafodelista"/>
        <w:ind w:left="1080"/>
        <w:jc w:val="both"/>
        <w:rPr>
          <w:rFonts w:ascii="Arial" w:hAnsi="Arial" w:cs="Arial"/>
          <w:noProof/>
          <w:sz w:val="24"/>
          <w:szCs w:val="24"/>
        </w:rPr>
      </w:pPr>
    </w:p>
    <w:p w14:paraId="35ECD8D4" w14:textId="533D3444" w:rsidR="00F24B6D" w:rsidRDefault="00475ED3" w:rsidP="00F24B6D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A1D369" wp14:editId="29F595BB">
                <wp:simplePos x="0" y="0"/>
                <wp:positionH relativeFrom="margin">
                  <wp:posOffset>-635</wp:posOffset>
                </wp:positionH>
                <wp:positionV relativeFrom="paragraph">
                  <wp:posOffset>2095424</wp:posOffset>
                </wp:positionV>
                <wp:extent cx="2638425" cy="276225"/>
                <wp:effectExtent l="0" t="0" r="28575" b="28575"/>
                <wp:wrapNone/>
                <wp:docPr id="1020784985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762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9BF4D" id="Elipse 2" o:spid="_x0000_s1026" style="position:absolute;margin-left:-.05pt;margin-top:165pt;width:207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33E8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DEE8CF" wp14:editId="1ACCC495">
                <wp:simplePos x="0" y="0"/>
                <wp:positionH relativeFrom="margin">
                  <wp:posOffset>14292</wp:posOffset>
                </wp:positionH>
                <wp:positionV relativeFrom="paragraph">
                  <wp:posOffset>1345509</wp:posOffset>
                </wp:positionV>
                <wp:extent cx="4038600" cy="276225"/>
                <wp:effectExtent l="0" t="0" r="19050" b="28575"/>
                <wp:wrapNone/>
                <wp:docPr id="1145505025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762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6CA20" id="Elipse 2" o:spid="_x0000_s1026" style="position:absolute;margin-left:1.15pt;margin-top:105.95pt;width:318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24B6D" w:rsidRPr="00BD299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610033" wp14:editId="4F3CE70C">
            <wp:extent cx="6190175" cy="2396604"/>
            <wp:effectExtent l="19050" t="19050" r="20320" b="22860"/>
            <wp:docPr id="957246642" name="Imagen 957246642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65176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5"/>
                    <a:srcRect l="57875" t="61988" r="18598" b="11824"/>
                    <a:stretch/>
                  </pic:blipFill>
                  <pic:spPr bwMode="auto">
                    <a:xfrm>
                      <a:off x="0" y="0"/>
                      <a:ext cx="6260195" cy="2423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E4A25" w14:textId="77777777" w:rsidR="00233E86" w:rsidRDefault="00233E86" w:rsidP="00F24B6D">
      <w:pPr>
        <w:jc w:val="center"/>
        <w:rPr>
          <w:rFonts w:ascii="Arial" w:hAnsi="Arial" w:cs="Arial"/>
          <w:noProof/>
          <w:sz w:val="24"/>
          <w:szCs w:val="24"/>
        </w:rPr>
      </w:pPr>
    </w:p>
    <w:p w14:paraId="5C7748E1" w14:textId="2DBE77EE" w:rsidR="005B31AA" w:rsidRPr="00233E86" w:rsidRDefault="00805681" w:rsidP="00475ED3">
      <w:pPr>
        <w:pStyle w:val="Prrafodelista"/>
        <w:numPr>
          <w:ilvl w:val="1"/>
          <w:numId w:val="2"/>
        </w:numPr>
        <w:ind w:right="389"/>
        <w:jc w:val="both"/>
        <w:rPr>
          <w:rFonts w:ascii="Arial" w:hAnsi="Arial" w:cs="Arial"/>
          <w:noProof/>
          <w:sz w:val="24"/>
          <w:szCs w:val="24"/>
        </w:rPr>
      </w:pPr>
      <w:r w:rsidRPr="00233E86">
        <w:rPr>
          <w:rFonts w:ascii="Arial" w:hAnsi="Arial" w:cs="Arial"/>
          <w:b/>
          <w:bCs/>
          <w:noProof/>
          <w:sz w:val="24"/>
          <w:szCs w:val="24"/>
        </w:rPr>
        <w:t xml:space="preserve">Para </w:t>
      </w:r>
      <w:r w:rsidR="005B31AA" w:rsidRPr="00233E86">
        <w:rPr>
          <w:rFonts w:ascii="Arial" w:hAnsi="Arial" w:cs="Arial"/>
          <w:b/>
          <w:bCs/>
          <w:noProof/>
          <w:sz w:val="24"/>
          <w:szCs w:val="24"/>
        </w:rPr>
        <w:t>los nombramientos docentes</w:t>
      </w:r>
      <w:r w:rsidRPr="00233E86">
        <w:rPr>
          <w:rFonts w:ascii="Arial" w:hAnsi="Arial" w:cs="Arial"/>
          <w:b/>
          <w:bCs/>
          <w:noProof/>
          <w:sz w:val="24"/>
          <w:szCs w:val="24"/>
        </w:rPr>
        <w:t xml:space="preserve">: </w:t>
      </w:r>
      <w:r w:rsidR="005B31AA" w:rsidRPr="00233E86">
        <w:rPr>
          <w:rFonts w:ascii="Arial" w:hAnsi="Arial" w:cs="Arial"/>
          <w:noProof/>
          <w:sz w:val="24"/>
          <w:szCs w:val="24"/>
        </w:rPr>
        <w:t xml:space="preserve">digitar el número de plaza propuesta, dar click en </w:t>
      </w:r>
      <w:r w:rsidRPr="00233E86">
        <w:rPr>
          <w:rFonts w:ascii="Arial" w:hAnsi="Arial" w:cs="Arial"/>
          <w:noProof/>
          <w:sz w:val="24"/>
          <w:szCs w:val="24"/>
        </w:rPr>
        <w:t>“</w:t>
      </w:r>
      <w:r w:rsidR="005B31AA" w:rsidRPr="00233E86">
        <w:rPr>
          <w:rFonts w:ascii="Arial" w:hAnsi="Arial" w:cs="Arial"/>
          <w:noProof/>
          <w:sz w:val="24"/>
          <w:szCs w:val="24"/>
        </w:rPr>
        <w:t>actualizar</w:t>
      </w:r>
      <w:r w:rsidRPr="00233E86">
        <w:rPr>
          <w:rFonts w:ascii="Arial" w:hAnsi="Arial" w:cs="Arial"/>
          <w:noProof/>
          <w:sz w:val="24"/>
          <w:szCs w:val="24"/>
        </w:rPr>
        <w:t>”</w:t>
      </w:r>
      <w:r w:rsidR="005B31AA" w:rsidRPr="00233E86">
        <w:rPr>
          <w:rFonts w:ascii="Arial" w:hAnsi="Arial" w:cs="Arial"/>
          <w:noProof/>
          <w:sz w:val="24"/>
          <w:szCs w:val="24"/>
        </w:rPr>
        <w:t>, active el check de Salario Global Transitorio y seleccion</w:t>
      </w:r>
      <w:r w:rsidRPr="00233E86">
        <w:rPr>
          <w:rFonts w:ascii="Arial" w:hAnsi="Arial" w:cs="Arial"/>
          <w:noProof/>
          <w:sz w:val="24"/>
          <w:szCs w:val="24"/>
        </w:rPr>
        <w:t>e</w:t>
      </w:r>
      <w:r w:rsidR="005B31AA" w:rsidRPr="00233E86">
        <w:rPr>
          <w:rFonts w:ascii="Arial" w:hAnsi="Arial" w:cs="Arial"/>
          <w:noProof/>
          <w:sz w:val="24"/>
          <w:szCs w:val="24"/>
        </w:rPr>
        <w:t xml:space="preserve"> la </w:t>
      </w:r>
      <w:r w:rsidR="00EE6B73" w:rsidRPr="00233E86">
        <w:rPr>
          <w:rFonts w:ascii="Arial" w:hAnsi="Arial" w:cs="Arial"/>
          <w:noProof/>
          <w:sz w:val="24"/>
          <w:szCs w:val="24"/>
        </w:rPr>
        <w:t>C</w:t>
      </w:r>
      <w:r w:rsidR="005B31AA" w:rsidRPr="00233E86">
        <w:rPr>
          <w:rFonts w:ascii="Arial" w:hAnsi="Arial" w:cs="Arial"/>
          <w:noProof/>
          <w:sz w:val="24"/>
          <w:szCs w:val="24"/>
        </w:rPr>
        <w:t xml:space="preserve">ategoría </w:t>
      </w:r>
      <w:r w:rsidR="00EE6B73" w:rsidRPr="00233E86">
        <w:rPr>
          <w:rFonts w:ascii="Arial" w:hAnsi="Arial" w:cs="Arial"/>
          <w:noProof/>
          <w:sz w:val="24"/>
          <w:szCs w:val="24"/>
        </w:rPr>
        <w:t>A</w:t>
      </w:r>
      <w:r w:rsidR="005B31AA" w:rsidRPr="00233E86">
        <w:rPr>
          <w:rFonts w:ascii="Arial" w:hAnsi="Arial" w:cs="Arial"/>
          <w:noProof/>
          <w:sz w:val="24"/>
          <w:szCs w:val="24"/>
        </w:rPr>
        <w:t>cadémica.</w:t>
      </w:r>
      <w:r w:rsidR="00057227" w:rsidRPr="00233E86">
        <w:rPr>
          <w:rFonts w:ascii="Arial" w:hAnsi="Arial" w:cs="Arial"/>
          <w:noProof/>
          <w:sz w:val="24"/>
          <w:szCs w:val="24"/>
        </w:rPr>
        <w:t xml:space="preserve"> En estos nombramientos no </w:t>
      </w:r>
      <w:r w:rsidR="00EE6B73" w:rsidRPr="00233E86">
        <w:rPr>
          <w:rFonts w:ascii="Arial" w:hAnsi="Arial" w:cs="Arial"/>
          <w:noProof/>
          <w:sz w:val="24"/>
          <w:szCs w:val="24"/>
        </w:rPr>
        <w:t>se debe</w:t>
      </w:r>
      <w:r w:rsidR="00057227" w:rsidRPr="00233E86">
        <w:rPr>
          <w:rFonts w:ascii="Arial" w:hAnsi="Arial" w:cs="Arial"/>
          <w:noProof/>
          <w:sz w:val="24"/>
          <w:szCs w:val="24"/>
        </w:rPr>
        <w:t xml:space="preserve"> indicar</w:t>
      </w:r>
      <w:r w:rsidR="00EE6B73" w:rsidRPr="00233E86">
        <w:rPr>
          <w:rFonts w:ascii="Arial" w:hAnsi="Arial" w:cs="Arial"/>
          <w:noProof/>
          <w:sz w:val="24"/>
          <w:szCs w:val="24"/>
        </w:rPr>
        <w:t xml:space="preserve"> la</w:t>
      </w:r>
      <w:r w:rsidR="00057227" w:rsidRPr="00233E86">
        <w:rPr>
          <w:rFonts w:ascii="Arial" w:hAnsi="Arial" w:cs="Arial"/>
          <w:noProof/>
          <w:sz w:val="24"/>
          <w:szCs w:val="24"/>
        </w:rPr>
        <w:t xml:space="preserve"> “Clase Unificada Propuesta”.</w:t>
      </w:r>
    </w:p>
    <w:p w14:paraId="146CE31A" w14:textId="77777777" w:rsidR="00057227" w:rsidRDefault="00057227" w:rsidP="00057227">
      <w:pPr>
        <w:pStyle w:val="Prrafodelista"/>
        <w:ind w:left="1080"/>
        <w:jc w:val="both"/>
        <w:rPr>
          <w:rFonts w:ascii="Arial" w:hAnsi="Arial" w:cs="Arial"/>
          <w:noProof/>
          <w:color w:val="FF0000"/>
          <w:sz w:val="24"/>
          <w:szCs w:val="24"/>
        </w:rPr>
      </w:pPr>
    </w:p>
    <w:p w14:paraId="277192A7" w14:textId="34CA64E4" w:rsidR="00C86ABD" w:rsidRDefault="00057227" w:rsidP="001B0D6B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B51659" wp14:editId="2E557C2E">
                <wp:simplePos x="0" y="0"/>
                <wp:positionH relativeFrom="margin">
                  <wp:align>left</wp:align>
                </wp:positionH>
                <wp:positionV relativeFrom="paragraph">
                  <wp:posOffset>1739265</wp:posOffset>
                </wp:positionV>
                <wp:extent cx="2381250" cy="266700"/>
                <wp:effectExtent l="0" t="0" r="19050" b="19050"/>
                <wp:wrapNone/>
                <wp:docPr id="2055479321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4F930" id="Elipse 2" o:spid="_x0000_s1026" style="position:absolute;margin-left:0;margin-top:136.95pt;width:187.5pt;height:21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0EFD26" wp14:editId="69AAB1D5">
            <wp:extent cx="5815723" cy="2914650"/>
            <wp:effectExtent l="19050" t="19050" r="13970" b="19050"/>
            <wp:docPr id="1009153860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53860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6"/>
                    <a:srcRect l="57705" t="44611" r="18365" b="18900"/>
                    <a:stretch/>
                  </pic:blipFill>
                  <pic:spPr bwMode="auto">
                    <a:xfrm>
                      <a:off x="0" y="0"/>
                      <a:ext cx="5833263" cy="2923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85E62" w14:textId="0B3A944F" w:rsidR="00A46ABB" w:rsidRPr="00475ED3" w:rsidRDefault="00A46ABB" w:rsidP="00475ED3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noProof/>
          <w:sz w:val="24"/>
          <w:szCs w:val="24"/>
        </w:rPr>
      </w:pPr>
      <w:r w:rsidRPr="00475ED3">
        <w:rPr>
          <w:rFonts w:ascii="Arial" w:hAnsi="Arial" w:cs="Arial"/>
          <w:b/>
          <w:bCs/>
          <w:noProof/>
          <w:sz w:val="24"/>
          <w:szCs w:val="24"/>
        </w:rPr>
        <w:t>Conceptos Adicionales:</w:t>
      </w:r>
    </w:p>
    <w:p w14:paraId="03B1EEF2" w14:textId="53897E48" w:rsidR="00271715" w:rsidRPr="00AF034A" w:rsidRDefault="002B7337" w:rsidP="00475ED3">
      <w:pPr>
        <w:ind w:left="360" w:right="389"/>
        <w:jc w:val="both"/>
        <w:rPr>
          <w:rFonts w:ascii="Arial" w:hAnsi="Arial" w:cs="Arial"/>
          <w:noProof/>
          <w:sz w:val="24"/>
          <w:szCs w:val="24"/>
        </w:rPr>
      </w:pPr>
      <w:r w:rsidRPr="00AF034A">
        <w:rPr>
          <w:rFonts w:ascii="Arial" w:hAnsi="Arial" w:cs="Arial"/>
          <w:noProof/>
          <w:sz w:val="24"/>
          <w:szCs w:val="24"/>
        </w:rPr>
        <w:t>El</w:t>
      </w:r>
      <w:r w:rsidR="00787C55" w:rsidRPr="00AF034A">
        <w:rPr>
          <w:rFonts w:ascii="Arial" w:hAnsi="Arial" w:cs="Arial"/>
          <w:noProof/>
          <w:sz w:val="24"/>
          <w:szCs w:val="24"/>
        </w:rPr>
        <w:t xml:space="preserve"> Régimen de Salario Global Transitorio</w:t>
      </w:r>
      <w:r w:rsidRPr="00AF034A">
        <w:rPr>
          <w:rFonts w:ascii="Arial" w:hAnsi="Arial" w:cs="Arial"/>
          <w:noProof/>
          <w:sz w:val="24"/>
          <w:szCs w:val="24"/>
        </w:rPr>
        <w:t xml:space="preserve"> permite el pago de conceptos</w:t>
      </w:r>
      <w:r w:rsidR="00D44AFD" w:rsidRPr="00AF034A">
        <w:rPr>
          <w:rFonts w:ascii="Arial" w:hAnsi="Arial" w:cs="Arial"/>
          <w:noProof/>
          <w:sz w:val="24"/>
          <w:szCs w:val="24"/>
        </w:rPr>
        <w:t xml:space="preserve"> adicionales únicamente cuando remuneran </w:t>
      </w:r>
      <w:r w:rsidRPr="00AF034A">
        <w:rPr>
          <w:rFonts w:ascii="Arial" w:hAnsi="Arial" w:cs="Arial"/>
          <w:noProof/>
          <w:sz w:val="24"/>
          <w:szCs w:val="24"/>
        </w:rPr>
        <w:t>funciones adicionales</w:t>
      </w:r>
      <w:r w:rsidR="00D44AFD" w:rsidRPr="00AF034A">
        <w:rPr>
          <w:rFonts w:ascii="Arial" w:hAnsi="Arial" w:cs="Arial"/>
          <w:noProof/>
          <w:sz w:val="24"/>
          <w:szCs w:val="24"/>
        </w:rPr>
        <w:t xml:space="preserve"> a las ordinarias</w:t>
      </w:r>
      <w:r w:rsidRPr="00AF034A">
        <w:rPr>
          <w:rFonts w:ascii="Arial" w:hAnsi="Arial" w:cs="Arial"/>
          <w:noProof/>
          <w:sz w:val="24"/>
          <w:szCs w:val="24"/>
        </w:rPr>
        <w:t>, como lo son:</w:t>
      </w:r>
    </w:p>
    <w:p w14:paraId="397575A9" w14:textId="603C139E" w:rsidR="008C67D7" w:rsidRPr="00AF034A" w:rsidRDefault="00787C55" w:rsidP="00787C55">
      <w:pPr>
        <w:pStyle w:val="Prrafodelista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AF034A">
        <w:rPr>
          <w:rFonts w:ascii="Arial" w:hAnsi="Arial" w:cs="Arial"/>
          <w:noProof/>
          <w:sz w:val="24"/>
          <w:szCs w:val="24"/>
        </w:rPr>
        <w:t>Ley 8114 ( código 560)</w:t>
      </w:r>
    </w:p>
    <w:p w14:paraId="2F83D716" w14:textId="61DC7C2F" w:rsidR="00787C55" w:rsidRPr="00AF034A" w:rsidRDefault="00787C55" w:rsidP="00787C55">
      <w:pPr>
        <w:pStyle w:val="Prrafodelista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AF034A">
        <w:rPr>
          <w:rFonts w:ascii="Arial" w:hAnsi="Arial" w:cs="Arial"/>
          <w:noProof/>
          <w:sz w:val="24"/>
          <w:szCs w:val="24"/>
        </w:rPr>
        <w:t>Complemento Salarial (código 110)</w:t>
      </w:r>
    </w:p>
    <w:p w14:paraId="7A01470B" w14:textId="20DA2BC5" w:rsidR="00787C55" w:rsidRPr="00AF034A" w:rsidRDefault="00787C55" w:rsidP="00787C55">
      <w:pPr>
        <w:pStyle w:val="Prrafodelista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AF034A">
        <w:rPr>
          <w:rFonts w:ascii="Arial" w:hAnsi="Arial" w:cs="Arial"/>
          <w:noProof/>
          <w:sz w:val="24"/>
          <w:szCs w:val="24"/>
        </w:rPr>
        <w:t>Salario Contractual Total (código 350)</w:t>
      </w:r>
    </w:p>
    <w:p w14:paraId="71B02717" w14:textId="6CCDD7E4" w:rsidR="00787C55" w:rsidRPr="00AF034A" w:rsidRDefault="00787C55" w:rsidP="00787C55">
      <w:pPr>
        <w:pStyle w:val="Prrafodelista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AF034A">
        <w:rPr>
          <w:rFonts w:ascii="Arial" w:hAnsi="Arial" w:cs="Arial"/>
          <w:noProof/>
          <w:sz w:val="24"/>
          <w:szCs w:val="24"/>
        </w:rPr>
        <w:t>Salario Contractual Postgrado (código 351)</w:t>
      </w:r>
    </w:p>
    <w:p w14:paraId="5C224A0F" w14:textId="7A92FACA" w:rsidR="00787C55" w:rsidRDefault="00787C55" w:rsidP="00787C55">
      <w:pPr>
        <w:pStyle w:val="Prrafodelista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 w:rsidRPr="00AF034A">
        <w:rPr>
          <w:rFonts w:ascii="Arial" w:hAnsi="Arial" w:cs="Arial"/>
          <w:noProof/>
          <w:sz w:val="24"/>
          <w:szCs w:val="24"/>
        </w:rPr>
        <w:t>Salario Vínculo Remunerado (código 353)</w:t>
      </w:r>
    </w:p>
    <w:p w14:paraId="3835B87C" w14:textId="6E16AB0B" w:rsidR="000F14A8" w:rsidRPr="00AF034A" w:rsidRDefault="000F14A8" w:rsidP="00787C55">
      <w:pPr>
        <w:pStyle w:val="Prrafodelista"/>
        <w:numPr>
          <w:ilvl w:val="0"/>
          <w:numId w:val="7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Recargo por jornada especial (código 240)</w:t>
      </w:r>
    </w:p>
    <w:p w14:paraId="4A5D49B0" w14:textId="77777777" w:rsidR="00AF034A" w:rsidRPr="00AF034A" w:rsidRDefault="00AF034A" w:rsidP="00AF034A">
      <w:pPr>
        <w:pStyle w:val="Prrafodelista"/>
        <w:ind w:left="1440"/>
        <w:rPr>
          <w:rFonts w:ascii="Arial" w:hAnsi="Arial" w:cs="Arial"/>
          <w:noProof/>
          <w:sz w:val="24"/>
          <w:szCs w:val="24"/>
        </w:rPr>
      </w:pPr>
    </w:p>
    <w:p w14:paraId="30BEE474" w14:textId="79FBCA56" w:rsidR="008C25EF" w:rsidRDefault="00D26B09" w:rsidP="0064216B">
      <w:pPr>
        <w:pStyle w:val="Prrafodelista"/>
        <w:numPr>
          <w:ilvl w:val="0"/>
          <w:numId w:val="2"/>
        </w:numPr>
        <w:ind w:left="714" w:hanging="357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Contenido en la “Explicación” de la Acción de Personal:</w:t>
      </w:r>
    </w:p>
    <w:p w14:paraId="31F913D4" w14:textId="60B4B88C" w:rsidR="008C67D7" w:rsidRPr="00AF034A" w:rsidRDefault="008C67D7" w:rsidP="00475ED3">
      <w:pPr>
        <w:widowControl w:val="0"/>
        <w:tabs>
          <w:tab w:val="left" w:pos="841"/>
        </w:tabs>
        <w:autoSpaceDE w:val="0"/>
        <w:autoSpaceDN w:val="0"/>
        <w:spacing w:after="0" w:line="240" w:lineRule="auto"/>
        <w:ind w:left="360" w:right="389"/>
        <w:jc w:val="both"/>
        <w:rPr>
          <w:rFonts w:ascii="Arial" w:hAnsi="Arial" w:cs="Arial"/>
          <w:noProof/>
          <w:sz w:val="24"/>
          <w:szCs w:val="24"/>
        </w:rPr>
      </w:pPr>
      <w:r w:rsidRPr="00AF034A">
        <w:rPr>
          <w:rFonts w:ascii="Arial" w:hAnsi="Arial" w:cs="Arial"/>
          <w:noProof/>
          <w:sz w:val="24"/>
          <w:szCs w:val="24"/>
        </w:rPr>
        <w:t xml:space="preserve">Detallar las actividades para las cuales </w:t>
      </w:r>
      <w:r w:rsidR="00D44AFD" w:rsidRPr="00AF034A">
        <w:rPr>
          <w:rFonts w:ascii="Arial" w:hAnsi="Arial" w:cs="Arial"/>
          <w:noProof/>
          <w:sz w:val="24"/>
          <w:szCs w:val="24"/>
        </w:rPr>
        <w:t xml:space="preserve">se </w:t>
      </w:r>
      <w:r w:rsidRPr="00AF034A">
        <w:rPr>
          <w:rFonts w:ascii="Arial" w:hAnsi="Arial" w:cs="Arial"/>
          <w:noProof/>
          <w:sz w:val="24"/>
          <w:szCs w:val="24"/>
        </w:rPr>
        <w:t>nombra</w:t>
      </w:r>
      <w:r w:rsidR="00D44AFD" w:rsidRPr="00AF034A">
        <w:rPr>
          <w:rFonts w:ascii="Arial" w:hAnsi="Arial" w:cs="Arial"/>
          <w:noProof/>
          <w:sz w:val="24"/>
          <w:szCs w:val="24"/>
        </w:rPr>
        <w:t xml:space="preserve"> </w:t>
      </w:r>
      <w:r w:rsidRPr="00AF034A">
        <w:rPr>
          <w:rFonts w:ascii="Arial" w:hAnsi="Arial" w:cs="Arial"/>
          <w:noProof/>
          <w:sz w:val="24"/>
          <w:szCs w:val="24"/>
        </w:rPr>
        <w:t>al funcionario o funcionaria</w:t>
      </w:r>
      <w:r w:rsidR="00AF034A" w:rsidRPr="00AF034A">
        <w:rPr>
          <w:rFonts w:ascii="Arial" w:hAnsi="Arial" w:cs="Arial"/>
          <w:noProof/>
          <w:sz w:val="24"/>
          <w:szCs w:val="24"/>
        </w:rPr>
        <w:t xml:space="preserve">. </w:t>
      </w:r>
      <w:r w:rsidR="00D44AFD" w:rsidRPr="00AF034A">
        <w:rPr>
          <w:rFonts w:ascii="Arial" w:hAnsi="Arial" w:cs="Arial"/>
          <w:noProof/>
          <w:sz w:val="24"/>
          <w:szCs w:val="24"/>
        </w:rPr>
        <w:t xml:space="preserve">Si </w:t>
      </w:r>
      <w:r w:rsidRPr="00AF034A">
        <w:rPr>
          <w:rFonts w:ascii="Arial" w:hAnsi="Arial" w:cs="Arial"/>
          <w:noProof/>
          <w:sz w:val="24"/>
          <w:szCs w:val="24"/>
        </w:rPr>
        <w:t xml:space="preserve">corresponde a una sustitución indicar el nombre completo de la persona </w:t>
      </w:r>
      <w:r w:rsidR="00D44AFD" w:rsidRPr="00AF034A">
        <w:rPr>
          <w:rFonts w:ascii="Arial" w:hAnsi="Arial" w:cs="Arial"/>
          <w:noProof/>
          <w:sz w:val="24"/>
          <w:szCs w:val="24"/>
        </w:rPr>
        <w:t xml:space="preserve">a </w:t>
      </w:r>
      <w:r w:rsidRPr="00AF034A">
        <w:rPr>
          <w:rFonts w:ascii="Arial" w:hAnsi="Arial" w:cs="Arial"/>
          <w:noProof/>
          <w:sz w:val="24"/>
          <w:szCs w:val="24"/>
        </w:rPr>
        <w:t>qu</w:t>
      </w:r>
      <w:r w:rsidR="00D44AFD" w:rsidRPr="00AF034A">
        <w:rPr>
          <w:rFonts w:ascii="Arial" w:hAnsi="Arial" w:cs="Arial"/>
          <w:noProof/>
          <w:sz w:val="24"/>
          <w:szCs w:val="24"/>
        </w:rPr>
        <w:t>ien se</w:t>
      </w:r>
      <w:r w:rsidRPr="00AF034A">
        <w:rPr>
          <w:rFonts w:ascii="Arial" w:hAnsi="Arial" w:cs="Arial"/>
          <w:noProof/>
          <w:sz w:val="24"/>
          <w:szCs w:val="24"/>
        </w:rPr>
        <w:t xml:space="preserve"> sustituye</w:t>
      </w:r>
      <w:r w:rsidR="00D44AFD" w:rsidRPr="00AF034A">
        <w:rPr>
          <w:rFonts w:ascii="Arial" w:hAnsi="Arial" w:cs="Arial"/>
          <w:noProof/>
          <w:sz w:val="24"/>
          <w:szCs w:val="24"/>
        </w:rPr>
        <w:t>, según lo establecido institucionalmente</w:t>
      </w:r>
      <w:r w:rsidRPr="00AF034A">
        <w:rPr>
          <w:rFonts w:ascii="Arial" w:hAnsi="Arial" w:cs="Arial"/>
          <w:noProof/>
          <w:sz w:val="24"/>
          <w:szCs w:val="24"/>
        </w:rPr>
        <w:t>.</w:t>
      </w:r>
    </w:p>
    <w:p w14:paraId="58DB37BE" w14:textId="77777777" w:rsidR="00AF034A" w:rsidRDefault="00AF034A" w:rsidP="0080715C">
      <w:pPr>
        <w:widowControl w:val="0"/>
        <w:tabs>
          <w:tab w:val="left" w:pos="841"/>
        </w:tabs>
        <w:autoSpaceDE w:val="0"/>
        <w:autoSpaceDN w:val="0"/>
        <w:spacing w:after="0" w:line="240" w:lineRule="auto"/>
        <w:ind w:left="360" w:right="839"/>
        <w:jc w:val="both"/>
        <w:rPr>
          <w:rFonts w:ascii="Arial" w:hAnsi="Arial" w:cs="Arial"/>
          <w:noProof/>
          <w:sz w:val="24"/>
          <w:szCs w:val="24"/>
        </w:rPr>
      </w:pPr>
    </w:p>
    <w:p w14:paraId="0F272335" w14:textId="792635A8" w:rsidR="008C67D7" w:rsidRPr="00161D8A" w:rsidRDefault="008C67D7" w:rsidP="0064216B">
      <w:pPr>
        <w:pStyle w:val="Prrafodelista"/>
        <w:numPr>
          <w:ilvl w:val="0"/>
          <w:numId w:val="2"/>
        </w:numPr>
        <w:ind w:left="714" w:hanging="357"/>
        <w:contextualSpacing w:val="0"/>
        <w:rPr>
          <w:rFonts w:ascii="Arial" w:hAnsi="Arial" w:cs="Arial"/>
          <w:b/>
          <w:bCs/>
          <w:noProof/>
          <w:sz w:val="24"/>
          <w:szCs w:val="24"/>
        </w:rPr>
      </w:pPr>
      <w:r w:rsidRPr="00161D8A">
        <w:rPr>
          <w:rFonts w:ascii="Arial" w:hAnsi="Arial" w:cs="Arial"/>
          <w:b/>
          <w:bCs/>
          <w:noProof/>
          <w:sz w:val="24"/>
          <w:szCs w:val="24"/>
        </w:rPr>
        <w:t>Documentos que se deben adjuntar:</w:t>
      </w:r>
    </w:p>
    <w:p w14:paraId="1202D261" w14:textId="5AC64B50" w:rsidR="008C67D7" w:rsidRDefault="008C67D7" w:rsidP="00475ED3">
      <w:pPr>
        <w:pStyle w:val="Prrafodelista"/>
        <w:numPr>
          <w:ilvl w:val="0"/>
          <w:numId w:val="7"/>
        </w:numPr>
        <w:ind w:right="673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Documento de </w:t>
      </w:r>
      <w:r w:rsidR="000F14A8">
        <w:rPr>
          <w:rFonts w:ascii="Arial" w:hAnsi="Arial" w:cs="Arial"/>
          <w:noProof/>
          <w:sz w:val="24"/>
          <w:szCs w:val="24"/>
        </w:rPr>
        <w:t>identificación (únicamente extranjeros).</w:t>
      </w:r>
    </w:p>
    <w:p w14:paraId="522FE926" w14:textId="1DEC8EDB" w:rsidR="00D44AFD" w:rsidRPr="0064216B" w:rsidRDefault="00F76C3B" w:rsidP="00475ED3">
      <w:pPr>
        <w:pStyle w:val="Prrafodelista"/>
        <w:numPr>
          <w:ilvl w:val="0"/>
          <w:numId w:val="7"/>
        </w:numPr>
        <w:ind w:right="673"/>
        <w:jc w:val="both"/>
        <w:rPr>
          <w:rFonts w:ascii="Arial" w:hAnsi="Arial" w:cs="Arial"/>
          <w:noProof/>
          <w:sz w:val="24"/>
          <w:szCs w:val="24"/>
        </w:rPr>
      </w:pPr>
      <w:r w:rsidRPr="00D44AFD">
        <w:rPr>
          <w:rFonts w:ascii="Arial" w:hAnsi="Arial" w:cs="Arial"/>
          <w:noProof/>
          <w:sz w:val="24"/>
          <w:szCs w:val="24"/>
        </w:rPr>
        <w:t xml:space="preserve">Declaración </w:t>
      </w:r>
      <w:r w:rsidR="000F14A8">
        <w:rPr>
          <w:rFonts w:ascii="Arial" w:hAnsi="Arial" w:cs="Arial"/>
          <w:noProof/>
          <w:sz w:val="24"/>
          <w:szCs w:val="24"/>
        </w:rPr>
        <w:t>j</w:t>
      </w:r>
      <w:r w:rsidRPr="00D44AFD">
        <w:rPr>
          <w:rFonts w:ascii="Arial" w:hAnsi="Arial" w:cs="Arial"/>
          <w:noProof/>
          <w:sz w:val="24"/>
          <w:szCs w:val="24"/>
        </w:rPr>
        <w:t>urada de nuevo ingreso</w:t>
      </w:r>
      <w:r w:rsidR="000F14A8">
        <w:rPr>
          <w:rFonts w:ascii="Arial" w:hAnsi="Arial" w:cs="Arial"/>
          <w:noProof/>
          <w:sz w:val="24"/>
          <w:szCs w:val="24"/>
        </w:rPr>
        <w:t xml:space="preserve"> o reingreso.</w:t>
      </w:r>
    </w:p>
    <w:p w14:paraId="1141C119" w14:textId="3A03BB73" w:rsidR="00290DC0" w:rsidRPr="0064216B" w:rsidRDefault="00290DC0" w:rsidP="00475ED3">
      <w:pPr>
        <w:pStyle w:val="Prrafodelista"/>
        <w:numPr>
          <w:ilvl w:val="0"/>
          <w:numId w:val="7"/>
        </w:numPr>
        <w:ind w:right="673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Ho</w:t>
      </w:r>
      <w:r w:rsidR="000F14A8">
        <w:rPr>
          <w:rFonts w:ascii="Arial" w:hAnsi="Arial" w:cs="Arial"/>
          <w:noProof/>
          <w:sz w:val="24"/>
          <w:szCs w:val="24"/>
        </w:rPr>
        <w:t>j</w:t>
      </w:r>
      <w:r>
        <w:rPr>
          <w:rFonts w:ascii="Arial" w:hAnsi="Arial" w:cs="Arial"/>
          <w:noProof/>
          <w:sz w:val="24"/>
          <w:szCs w:val="24"/>
        </w:rPr>
        <w:t xml:space="preserve">a de </w:t>
      </w:r>
      <w:r w:rsidR="000F14A8">
        <w:rPr>
          <w:rFonts w:ascii="Arial" w:hAnsi="Arial" w:cs="Arial"/>
          <w:noProof/>
          <w:sz w:val="24"/>
          <w:szCs w:val="24"/>
        </w:rPr>
        <w:t>d</w:t>
      </w:r>
      <w:r>
        <w:rPr>
          <w:rFonts w:ascii="Arial" w:hAnsi="Arial" w:cs="Arial"/>
          <w:noProof/>
          <w:sz w:val="24"/>
          <w:szCs w:val="24"/>
        </w:rPr>
        <w:t>elincuencia</w:t>
      </w:r>
      <w:r w:rsidR="000F14A8">
        <w:rPr>
          <w:rFonts w:ascii="Arial" w:hAnsi="Arial" w:cs="Arial"/>
          <w:noProof/>
          <w:sz w:val="24"/>
          <w:szCs w:val="24"/>
        </w:rPr>
        <w:t>.</w:t>
      </w:r>
    </w:p>
    <w:p w14:paraId="5D3855B2" w14:textId="7E42A387" w:rsidR="00BD4E40" w:rsidRPr="0027752F" w:rsidRDefault="00BD4E40" w:rsidP="00475ED3">
      <w:pPr>
        <w:pStyle w:val="Prrafodelista"/>
        <w:numPr>
          <w:ilvl w:val="0"/>
          <w:numId w:val="7"/>
        </w:numPr>
        <w:ind w:right="673"/>
        <w:jc w:val="both"/>
        <w:rPr>
          <w:rFonts w:ascii="Arial" w:hAnsi="Arial" w:cs="Arial"/>
          <w:noProof/>
          <w:sz w:val="24"/>
          <w:szCs w:val="24"/>
        </w:rPr>
      </w:pPr>
      <w:r w:rsidRPr="0027752F">
        <w:rPr>
          <w:rFonts w:ascii="Arial" w:hAnsi="Arial" w:cs="Arial"/>
          <w:noProof/>
          <w:sz w:val="24"/>
          <w:szCs w:val="24"/>
        </w:rPr>
        <w:t xml:space="preserve">En  caso de </w:t>
      </w:r>
      <w:r w:rsidR="00D44AFD" w:rsidRPr="0027752F">
        <w:rPr>
          <w:rFonts w:ascii="Arial" w:hAnsi="Arial" w:cs="Arial"/>
          <w:noProof/>
          <w:sz w:val="24"/>
          <w:szCs w:val="24"/>
        </w:rPr>
        <w:t xml:space="preserve">nombramientos </w:t>
      </w:r>
      <w:r w:rsidRPr="0027752F">
        <w:rPr>
          <w:rFonts w:ascii="Arial" w:hAnsi="Arial" w:cs="Arial"/>
          <w:noProof/>
          <w:sz w:val="24"/>
          <w:szCs w:val="24"/>
        </w:rPr>
        <w:t>docentes</w:t>
      </w:r>
      <w:r w:rsidR="00D44AFD" w:rsidRPr="0064216B">
        <w:rPr>
          <w:rFonts w:ascii="Arial" w:hAnsi="Arial" w:cs="Arial"/>
          <w:noProof/>
          <w:sz w:val="24"/>
          <w:szCs w:val="24"/>
        </w:rPr>
        <w:t>:</w:t>
      </w:r>
      <w:r w:rsidR="00D44AFD" w:rsidRPr="0027752F">
        <w:rPr>
          <w:rFonts w:ascii="Arial" w:hAnsi="Arial" w:cs="Arial"/>
          <w:noProof/>
          <w:sz w:val="24"/>
          <w:szCs w:val="24"/>
        </w:rPr>
        <w:t xml:space="preserve"> </w:t>
      </w:r>
      <w:r w:rsidRPr="0027752F">
        <w:rPr>
          <w:rFonts w:ascii="Arial" w:hAnsi="Arial" w:cs="Arial"/>
          <w:noProof/>
          <w:sz w:val="24"/>
          <w:szCs w:val="24"/>
        </w:rPr>
        <w:t xml:space="preserve"> título académico</w:t>
      </w:r>
      <w:r w:rsidR="00D44AFD" w:rsidRPr="0027752F">
        <w:rPr>
          <w:rFonts w:ascii="Arial" w:hAnsi="Arial" w:cs="Arial"/>
          <w:noProof/>
          <w:sz w:val="24"/>
          <w:szCs w:val="24"/>
        </w:rPr>
        <w:t>.</w:t>
      </w:r>
    </w:p>
    <w:p w14:paraId="36B738F7" w14:textId="4B73F17A" w:rsidR="00BD4E40" w:rsidRPr="0064216B" w:rsidRDefault="000F14A8" w:rsidP="00475ED3">
      <w:pPr>
        <w:pStyle w:val="Prrafodelista"/>
        <w:numPr>
          <w:ilvl w:val="0"/>
          <w:numId w:val="7"/>
        </w:numPr>
        <w:ind w:right="673"/>
        <w:jc w:val="both"/>
        <w:rPr>
          <w:rFonts w:ascii="Arial" w:hAnsi="Arial" w:cs="Arial"/>
          <w:noProof/>
          <w:sz w:val="24"/>
          <w:szCs w:val="24"/>
        </w:rPr>
      </w:pPr>
      <w:bookmarkStart w:id="1" w:name="_Hlk139884503"/>
      <w:r>
        <w:rPr>
          <w:rFonts w:ascii="Arial" w:hAnsi="Arial" w:cs="Arial"/>
          <w:noProof/>
          <w:sz w:val="24"/>
          <w:szCs w:val="24"/>
        </w:rPr>
        <w:t>S</w:t>
      </w:r>
      <w:r w:rsidR="00DC2398" w:rsidRPr="0027752F">
        <w:rPr>
          <w:rFonts w:ascii="Arial" w:hAnsi="Arial" w:cs="Arial"/>
          <w:noProof/>
          <w:sz w:val="24"/>
          <w:szCs w:val="24"/>
        </w:rPr>
        <w:t xml:space="preserve">i ha ocupado algún puesto en la Administración Pública en los últimos doce meses </w:t>
      </w:r>
      <w:r>
        <w:rPr>
          <w:rFonts w:ascii="Arial" w:hAnsi="Arial" w:cs="Arial"/>
          <w:noProof/>
          <w:sz w:val="24"/>
          <w:szCs w:val="24"/>
        </w:rPr>
        <w:t>aportar c</w:t>
      </w:r>
      <w:r w:rsidRPr="0027752F">
        <w:rPr>
          <w:rFonts w:ascii="Arial" w:hAnsi="Arial" w:cs="Arial"/>
          <w:noProof/>
          <w:sz w:val="24"/>
          <w:szCs w:val="24"/>
        </w:rPr>
        <w:t xml:space="preserve">ertificación </w:t>
      </w:r>
      <w:r>
        <w:rPr>
          <w:rFonts w:ascii="Arial" w:hAnsi="Arial" w:cs="Arial"/>
          <w:noProof/>
          <w:sz w:val="24"/>
          <w:szCs w:val="24"/>
        </w:rPr>
        <w:t>donde se indique la fecha de cese y meses de cesantía pagados.</w:t>
      </w:r>
    </w:p>
    <w:bookmarkEnd w:id="1"/>
    <w:p w14:paraId="63255B1C" w14:textId="40C610A8" w:rsidR="00A37103" w:rsidRDefault="00A37103" w:rsidP="00475ED3">
      <w:pPr>
        <w:pStyle w:val="Prrafodelista"/>
        <w:numPr>
          <w:ilvl w:val="0"/>
          <w:numId w:val="7"/>
        </w:numPr>
        <w:ind w:right="673"/>
        <w:jc w:val="both"/>
        <w:rPr>
          <w:rFonts w:ascii="Arial" w:hAnsi="Arial" w:cs="Arial"/>
          <w:noProof/>
          <w:sz w:val="24"/>
          <w:szCs w:val="24"/>
        </w:rPr>
      </w:pPr>
      <w:r w:rsidRPr="0027752F">
        <w:rPr>
          <w:rFonts w:ascii="Arial" w:hAnsi="Arial" w:cs="Arial"/>
          <w:noProof/>
          <w:sz w:val="24"/>
          <w:szCs w:val="24"/>
        </w:rPr>
        <w:t>En</w:t>
      </w:r>
      <w:r w:rsidR="000F14A8">
        <w:rPr>
          <w:rFonts w:ascii="Arial" w:hAnsi="Arial" w:cs="Arial"/>
          <w:noProof/>
          <w:sz w:val="24"/>
          <w:szCs w:val="24"/>
        </w:rPr>
        <w:t xml:space="preserve"> </w:t>
      </w:r>
      <w:r w:rsidRPr="0027752F">
        <w:rPr>
          <w:rFonts w:ascii="Arial" w:hAnsi="Arial" w:cs="Arial"/>
          <w:noProof/>
          <w:sz w:val="24"/>
          <w:szCs w:val="24"/>
        </w:rPr>
        <w:t>nombramientos por sustitución</w:t>
      </w:r>
      <w:r w:rsidR="00720CEC" w:rsidRPr="0027752F">
        <w:rPr>
          <w:rFonts w:ascii="Arial" w:hAnsi="Arial" w:cs="Arial"/>
          <w:noProof/>
          <w:sz w:val="24"/>
          <w:szCs w:val="24"/>
        </w:rPr>
        <w:t xml:space="preserve"> por incapacidades, licencias, permisos con goce de sueldo y/o vacaciones</w:t>
      </w:r>
      <w:r w:rsidRPr="0027752F">
        <w:rPr>
          <w:rFonts w:ascii="Arial" w:hAnsi="Arial" w:cs="Arial"/>
          <w:noProof/>
          <w:sz w:val="24"/>
          <w:szCs w:val="24"/>
        </w:rPr>
        <w:t>, debe adjuntar el oficio de autorización de la Vicerrectoría de Administración o Vicerrectoría de Docencia según corresponda.</w:t>
      </w:r>
    </w:p>
    <w:p w14:paraId="3740F107" w14:textId="77777777" w:rsidR="00475ED3" w:rsidRDefault="00475ED3" w:rsidP="00475ED3">
      <w:pPr>
        <w:pStyle w:val="Prrafodelista"/>
        <w:ind w:left="1440" w:right="673"/>
        <w:jc w:val="both"/>
        <w:rPr>
          <w:rFonts w:ascii="Arial" w:hAnsi="Arial" w:cs="Arial"/>
          <w:noProof/>
          <w:sz w:val="24"/>
          <w:szCs w:val="24"/>
        </w:rPr>
      </w:pPr>
    </w:p>
    <w:p w14:paraId="760839A5" w14:textId="77777777" w:rsidR="00475ED3" w:rsidRDefault="00463EF0" w:rsidP="00463EF0">
      <w:pPr>
        <w:pStyle w:val="Prrafodelista"/>
        <w:widowControl w:val="0"/>
        <w:numPr>
          <w:ilvl w:val="0"/>
          <w:numId w:val="2"/>
        </w:numPr>
        <w:tabs>
          <w:tab w:val="left" w:pos="841"/>
        </w:tabs>
        <w:autoSpaceDE w:val="0"/>
        <w:autoSpaceDN w:val="0"/>
        <w:spacing w:after="0" w:line="240" w:lineRule="auto"/>
        <w:ind w:right="839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475ED3">
        <w:rPr>
          <w:rFonts w:ascii="Arial" w:hAnsi="Arial" w:cs="Arial"/>
          <w:b/>
          <w:bCs/>
          <w:noProof/>
          <w:sz w:val="24"/>
          <w:szCs w:val="24"/>
        </w:rPr>
        <w:lastRenderedPageBreak/>
        <w:t>Consulta de nombramientos de funcionarios y funcionarias</w:t>
      </w:r>
    </w:p>
    <w:p w14:paraId="54772C6F" w14:textId="77777777" w:rsidR="00475ED3" w:rsidRDefault="00475ED3" w:rsidP="00475ED3">
      <w:pPr>
        <w:pStyle w:val="Prrafodelista"/>
        <w:widowControl w:val="0"/>
        <w:tabs>
          <w:tab w:val="left" w:pos="841"/>
        </w:tabs>
        <w:autoSpaceDE w:val="0"/>
        <w:autoSpaceDN w:val="0"/>
        <w:spacing w:after="0" w:line="240" w:lineRule="auto"/>
        <w:ind w:right="839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DEA1104" w14:textId="34985EBC" w:rsidR="00463EF0" w:rsidRPr="00475ED3" w:rsidRDefault="00D850AD" w:rsidP="00475ED3">
      <w:pPr>
        <w:pStyle w:val="Prrafodelista"/>
        <w:widowControl w:val="0"/>
        <w:tabs>
          <w:tab w:val="left" w:pos="426"/>
        </w:tabs>
        <w:autoSpaceDE w:val="0"/>
        <w:autoSpaceDN w:val="0"/>
        <w:spacing w:after="0" w:line="240" w:lineRule="auto"/>
        <w:ind w:left="426" w:right="389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475ED3">
        <w:rPr>
          <w:rFonts w:ascii="Arial" w:hAnsi="Arial" w:cs="Arial"/>
          <w:noProof/>
          <w:sz w:val="24"/>
          <w:szCs w:val="24"/>
        </w:rPr>
        <w:t>Las Jefaturas Administrativas</w:t>
      </w:r>
      <w:r w:rsidR="00463EF0" w:rsidRPr="00475ED3">
        <w:rPr>
          <w:rFonts w:ascii="Arial" w:hAnsi="Arial" w:cs="Arial"/>
          <w:noProof/>
          <w:sz w:val="24"/>
          <w:szCs w:val="24"/>
        </w:rPr>
        <w:t xml:space="preserve"> cuenta</w:t>
      </w:r>
      <w:r w:rsidRPr="00475ED3">
        <w:rPr>
          <w:rFonts w:ascii="Arial" w:hAnsi="Arial" w:cs="Arial"/>
          <w:noProof/>
          <w:sz w:val="24"/>
          <w:szCs w:val="24"/>
        </w:rPr>
        <w:t>n</w:t>
      </w:r>
      <w:r w:rsidR="00463EF0" w:rsidRPr="00475ED3">
        <w:rPr>
          <w:rFonts w:ascii="Arial" w:hAnsi="Arial" w:cs="Arial"/>
          <w:noProof/>
          <w:sz w:val="24"/>
          <w:szCs w:val="24"/>
        </w:rPr>
        <w:t xml:space="preserve"> con una consulta desde SIRH WEB que detalla </w:t>
      </w:r>
      <w:r w:rsidR="006D74DE" w:rsidRPr="00475ED3">
        <w:rPr>
          <w:rFonts w:ascii="Arial" w:hAnsi="Arial" w:cs="Arial"/>
          <w:noProof/>
          <w:sz w:val="24"/>
          <w:szCs w:val="24"/>
        </w:rPr>
        <w:t xml:space="preserve">información de </w:t>
      </w:r>
      <w:r w:rsidR="00463EF0" w:rsidRPr="00475ED3">
        <w:rPr>
          <w:rFonts w:ascii="Arial" w:hAnsi="Arial" w:cs="Arial"/>
          <w:noProof/>
          <w:sz w:val="24"/>
          <w:szCs w:val="24"/>
        </w:rPr>
        <w:t>los nombramientos</w:t>
      </w:r>
      <w:r w:rsidR="006D74DE" w:rsidRPr="00475ED3">
        <w:rPr>
          <w:rFonts w:ascii="Arial" w:hAnsi="Arial" w:cs="Arial"/>
          <w:noProof/>
          <w:sz w:val="24"/>
          <w:szCs w:val="24"/>
        </w:rPr>
        <w:t xml:space="preserve"> (Unidades, jornadas, tipo, vigencias y conceptos adicionales)</w:t>
      </w:r>
      <w:r w:rsidR="00463EF0" w:rsidRPr="00475ED3">
        <w:rPr>
          <w:rFonts w:ascii="Arial" w:hAnsi="Arial" w:cs="Arial"/>
          <w:noProof/>
          <w:sz w:val="24"/>
          <w:szCs w:val="24"/>
        </w:rPr>
        <w:t xml:space="preserve"> </w:t>
      </w:r>
      <w:r w:rsidRPr="00475ED3">
        <w:rPr>
          <w:rFonts w:ascii="Arial" w:hAnsi="Arial" w:cs="Arial"/>
          <w:noProof/>
          <w:sz w:val="24"/>
          <w:szCs w:val="24"/>
        </w:rPr>
        <w:t>que tiene</w:t>
      </w:r>
      <w:r w:rsidR="00463EF0" w:rsidRPr="00475ED3">
        <w:rPr>
          <w:rFonts w:ascii="Arial" w:hAnsi="Arial" w:cs="Arial"/>
          <w:noProof/>
          <w:sz w:val="24"/>
          <w:szCs w:val="24"/>
        </w:rPr>
        <w:t xml:space="preserve"> una persona funcionaria </w:t>
      </w:r>
      <w:r w:rsidR="000F14A8" w:rsidRPr="00475ED3">
        <w:rPr>
          <w:rFonts w:ascii="Arial" w:hAnsi="Arial" w:cs="Arial"/>
          <w:noProof/>
          <w:sz w:val="24"/>
          <w:szCs w:val="24"/>
        </w:rPr>
        <w:t>a</w:t>
      </w:r>
      <w:r w:rsidR="00463EF0" w:rsidRPr="00475ED3">
        <w:rPr>
          <w:rFonts w:ascii="Arial" w:hAnsi="Arial" w:cs="Arial"/>
          <w:noProof/>
          <w:sz w:val="24"/>
          <w:szCs w:val="24"/>
        </w:rPr>
        <w:t>dministrativa o docente</w:t>
      </w:r>
      <w:r w:rsidR="00D91ECF" w:rsidRPr="00475ED3">
        <w:rPr>
          <w:rFonts w:ascii="Arial" w:hAnsi="Arial" w:cs="Arial"/>
          <w:noProof/>
          <w:sz w:val="24"/>
          <w:szCs w:val="24"/>
        </w:rPr>
        <w:t xml:space="preserve"> en la Institución, </w:t>
      </w:r>
      <w:r w:rsidR="000F14A8" w:rsidRPr="00475ED3">
        <w:rPr>
          <w:rFonts w:ascii="Arial" w:hAnsi="Arial" w:cs="Arial"/>
          <w:noProof/>
          <w:sz w:val="24"/>
          <w:szCs w:val="24"/>
        </w:rPr>
        <w:t>según el siguiente</w:t>
      </w:r>
      <w:r w:rsidR="00D91ECF" w:rsidRPr="00475ED3">
        <w:rPr>
          <w:rFonts w:ascii="Arial" w:hAnsi="Arial" w:cs="Arial"/>
          <w:noProof/>
          <w:sz w:val="24"/>
          <w:szCs w:val="24"/>
        </w:rPr>
        <w:t xml:space="preserve"> procedimiento:</w:t>
      </w:r>
    </w:p>
    <w:p w14:paraId="4FFE853D" w14:textId="77777777" w:rsidR="00D91ECF" w:rsidRPr="00475ED3" w:rsidRDefault="00D91ECF" w:rsidP="00475ED3">
      <w:pPr>
        <w:widowControl w:val="0"/>
        <w:tabs>
          <w:tab w:val="left" w:pos="841"/>
        </w:tabs>
        <w:autoSpaceDE w:val="0"/>
        <w:autoSpaceDN w:val="0"/>
        <w:spacing w:after="0" w:line="240" w:lineRule="auto"/>
        <w:ind w:right="839"/>
        <w:jc w:val="both"/>
        <w:rPr>
          <w:rFonts w:ascii="Arial" w:hAnsi="Arial" w:cs="Arial"/>
          <w:noProof/>
          <w:sz w:val="20"/>
          <w:szCs w:val="20"/>
        </w:rPr>
      </w:pPr>
    </w:p>
    <w:p w14:paraId="40AF1F5B" w14:textId="5EE0DB7C" w:rsidR="00D91ECF" w:rsidRPr="00D91ECF" w:rsidRDefault="00D91ECF" w:rsidP="00475ED3">
      <w:pPr>
        <w:pStyle w:val="Prrafodelista"/>
        <w:widowControl w:val="0"/>
        <w:numPr>
          <w:ilvl w:val="1"/>
          <w:numId w:val="2"/>
        </w:numPr>
        <w:tabs>
          <w:tab w:val="left" w:pos="841"/>
        </w:tabs>
        <w:autoSpaceDE w:val="0"/>
        <w:autoSpaceDN w:val="0"/>
        <w:spacing w:after="0" w:line="240" w:lineRule="auto"/>
        <w:ind w:left="1276" w:right="83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Ingresa</w:t>
      </w:r>
      <w:r w:rsidR="000F14A8">
        <w:rPr>
          <w:rFonts w:ascii="Arial" w:hAnsi="Arial" w:cs="Arial"/>
          <w:noProof/>
          <w:sz w:val="24"/>
          <w:szCs w:val="24"/>
        </w:rPr>
        <w:t>r</w:t>
      </w:r>
      <w:r>
        <w:rPr>
          <w:rFonts w:ascii="Arial" w:hAnsi="Arial" w:cs="Arial"/>
          <w:noProof/>
          <w:sz w:val="24"/>
          <w:szCs w:val="24"/>
        </w:rPr>
        <w:t xml:space="preserve"> a SIRH WEB</w:t>
      </w:r>
    </w:p>
    <w:p w14:paraId="277AC809" w14:textId="73511410" w:rsidR="00D91ECF" w:rsidRPr="00D91ECF" w:rsidRDefault="00D91ECF" w:rsidP="00475ED3">
      <w:pPr>
        <w:pStyle w:val="Prrafodelista"/>
        <w:widowControl w:val="0"/>
        <w:numPr>
          <w:ilvl w:val="1"/>
          <w:numId w:val="2"/>
        </w:numPr>
        <w:tabs>
          <w:tab w:val="left" w:pos="841"/>
        </w:tabs>
        <w:autoSpaceDE w:val="0"/>
        <w:autoSpaceDN w:val="0"/>
        <w:spacing w:after="0" w:line="240" w:lineRule="auto"/>
        <w:ind w:left="1276" w:right="83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Selecciona</w:t>
      </w:r>
      <w:r w:rsidR="000F14A8">
        <w:rPr>
          <w:rFonts w:ascii="Arial" w:hAnsi="Arial" w:cs="Arial"/>
          <w:noProof/>
          <w:sz w:val="24"/>
          <w:szCs w:val="24"/>
        </w:rPr>
        <w:t>r</w:t>
      </w:r>
      <w:r>
        <w:rPr>
          <w:rFonts w:ascii="Arial" w:hAnsi="Arial" w:cs="Arial"/>
          <w:noProof/>
          <w:sz w:val="24"/>
          <w:szCs w:val="24"/>
        </w:rPr>
        <w:t xml:space="preserve"> “</w:t>
      </w:r>
      <w:r w:rsidRPr="00D91ECF">
        <w:rPr>
          <w:rFonts w:ascii="Arial" w:hAnsi="Arial" w:cs="Arial"/>
          <w:noProof/>
          <w:sz w:val="24"/>
          <w:szCs w:val="24"/>
        </w:rPr>
        <w:t>reporte y consulta</w:t>
      </w:r>
      <w:r>
        <w:rPr>
          <w:rFonts w:ascii="Arial" w:hAnsi="Arial" w:cs="Arial"/>
          <w:noProof/>
          <w:sz w:val="24"/>
          <w:szCs w:val="24"/>
        </w:rPr>
        <w:t>s”</w:t>
      </w:r>
    </w:p>
    <w:p w14:paraId="64C62C7A" w14:textId="242A86B4" w:rsidR="00D91ECF" w:rsidRPr="00D91ECF" w:rsidRDefault="000F14A8" w:rsidP="00475ED3">
      <w:pPr>
        <w:pStyle w:val="Prrafodelista"/>
        <w:widowControl w:val="0"/>
        <w:numPr>
          <w:ilvl w:val="1"/>
          <w:numId w:val="2"/>
        </w:numPr>
        <w:tabs>
          <w:tab w:val="left" w:pos="841"/>
        </w:tabs>
        <w:autoSpaceDE w:val="0"/>
        <w:autoSpaceDN w:val="0"/>
        <w:spacing w:after="0" w:line="240" w:lineRule="auto"/>
        <w:ind w:left="1276" w:right="83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Ir a “R</w:t>
      </w:r>
      <w:r w:rsidR="00D91ECF" w:rsidRPr="00D91ECF">
        <w:rPr>
          <w:rFonts w:ascii="Arial" w:hAnsi="Arial" w:cs="Arial"/>
          <w:noProof/>
          <w:sz w:val="24"/>
          <w:szCs w:val="24"/>
        </w:rPr>
        <w:t>eportes Jefes Administrativos</w:t>
      </w:r>
      <w:r>
        <w:rPr>
          <w:rFonts w:ascii="Arial" w:hAnsi="Arial" w:cs="Arial"/>
          <w:noProof/>
          <w:sz w:val="24"/>
          <w:szCs w:val="24"/>
        </w:rPr>
        <w:t>”</w:t>
      </w:r>
    </w:p>
    <w:p w14:paraId="0DEB2699" w14:textId="4664DAC8" w:rsidR="00D91ECF" w:rsidRPr="00D91ECF" w:rsidRDefault="000F14A8" w:rsidP="00475ED3">
      <w:pPr>
        <w:pStyle w:val="Prrafodelista"/>
        <w:widowControl w:val="0"/>
        <w:numPr>
          <w:ilvl w:val="1"/>
          <w:numId w:val="2"/>
        </w:numPr>
        <w:tabs>
          <w:tab w:val="left" w:pos="841"/>
        </w:tabs>
        <w:autoSpaceDE w:val="0"/>
        <w:autoSpaceDN w:val="0"/>
        <w:spacing w:after="0" w:line="240" w:lineRule="auto"/>
        <w:ind w:left="1276" w:right="83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Seleccionar “</w:t>
      </w:r>
      <w:r w:rsidR="00D91ECF" w:rsidRPr="00D91ECF">
        <w:rPr>
          <w:rFonts w:ascii="Arial" w:hAnsi="Arial" w:cs="Arial"/>
          <w:noProof/>
          <w:sz w:val="24"/>
          <w:szCs w:val="24"/>
        </w:rPr>
        <w:t>Nombramientos funcionarios de la Unidad</w:t>
      </w:r>
      <w:r>
        <w:rPr>
          <w:rFonts w:ascii="Arial" w:hAnsi="Arial" w:cs="Arial"/>
          <w:noProof/>
          <w:sz w:val="24"/>
          <w:szCs w:val="24"/>
        </w:rPr>
        <w:t>”</w:t>
      </w:r>
    </w:p>
    <w:p w14:paraId="4EF31580" w14:textId="169854A7" w:rsidR="00D850AD" w:rsidRDefault="00D850AD" w:rsidP="008C67D7">
      <w:pPr>
        <w:widowControl w:val="0"/>
        <w:tabs>
          <w:tab w:val="left" w:pos="841"/>
        </w:tabs>
        <w:autoSpaceDE w:val="0"/>
        <w:autoSpaceDN w:val="0"/>
        <w:spacing w:after="0" w:line="240" w:lineRule="auto"/>
        <w:ind w:right="839"/>
        <w:jc w:val="both"/>
      </w:pPr>
    </w:p>
    <w:p w14:paraId="427D9037" w14:textId="516B649F" w:rsidR="00D91ECF" w:rsidRDefault="00D91ECF" w:rsidP="008C67D7">
      <w:pPr>
        <w:widowControl w:val="0"/>
        <w:tabs>
          <w:tab w:val="left" w:pos="841"/>
        </w:tabs>
        <w:autoSpaceDE w:val="0"/>
        <w:autoSpaceDN w:val="0"/>
        <w:spacing w:after="0" w:line="240" w:lineRule="auto"/>
        <w:ind w:right="83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Como se muestra acontinuación: </w:t>
      </w:r>
    </w:p>
    <w:p w14:paraId="606DC16B" w14:textId="22491A74" w:rsidR="00463EF0" w:rsidRDefault="006C04DF" w:rsidP="008C67D7">
      <w:pPr>
        <w:widowControl w:val="0"/>
        <w:tabs>
          <w:tab w:val="left" w:pos="841"/>
        </w:tabs>
        <w:autoSpaceDE w:val="0"/>
        <w:autoSpaceDN w:val="0"/>
        <w:spacing w:after="0" w:line="240" w:lineRule="auto"/>
        <w:ind w:right="839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A8048" wp14:editId="5EF0BE8F">
                <wp:simplePos x="0" y="0"/>
                <wp:positionH relativeFrom="column">
                  <wp:posOffset>1494790</wp:posOffset>
                </wp:positionH>
                <wp:positionV relativeFrom="paragraph">
                  <wp:posOffset>1183640</wp:posOffset>
                </wp:positionV>
                <wp:extent cx="647700" cy="161925"/>
                <wp:effectExtent l="0" t="19050" r="38100" b="47625"/>
                <wp:wrapNone/>
                <wp:docPr id="414650236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32C1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" o:spid="_x0000_s1026" type="#_x0000_t13" style="position:absolute;margin-left:117.7pt;margin-top:93.2pt;width:51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" adj="18900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FECA5E" wp14:editId="45F90E78">
                <wp:simplePos x="0" y="0"/>
                <wp:positionH relativeFrom="column">
                  <wp:posOffset>3114040</wp:posOffset>
                </wp:positionH>
                <wp:positionV relativeFrom="paragraph">
                  <wp:posOffset>2393315</wp:posOffset>
                </wp:positionV>
                <wp:extent cx="647700" cy="161925"/>
                <wp:effectExtent l="0" t="19050" r="38100" b="47625"/>
                <wp:wrapNone/>
                <wp:docPr id="274131290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19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46D0" id="Flecha: a la derecha 1" o:spid="_x0000_s1026" type="#_x0000_t13" style="position:absolute;margin-left:245.2pt;margin-top:188.45pt;width:51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" adj="18900" fillcolor="#4472c4" strokecolor="#172c51" strokeweight="1pt"/>
            </w:pict>
          </mc:Fallback>
        </mc:AlternateContent>
      </w:r>
      <w:r w:rsidR="00463EF0">
        <w:rPr>
          <w:noProof/>
        </w:rPr>
        <w:drawing>
          <wp:inline distT="0" distB="0" distL="0" distR="0" wp14:anchorId="74CC1418" wp14:editId="6D847A74">
            <wp:extent cx="5847080" cy="2733675"/>
            <wp:effectExtent l="19050" t="19050" r="20320" b="28575"/>
            <wp:docPr id="119499882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9882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7"/>
                    <a:srcRect l="42003" t="15733" r="30145" b="44653"/>
                    <a:stretch/>
                  </pic:blipFill>
                  <pic:spPr bwMode="auto">
                    <a:xfrm>
                      <a:off x="0" y="0"/>
                      <a:ext cx="5869015" cy="2743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CB5E1" w14:textId="41474C24" w:rsidR="004A6D3C" w:rsidRPr="00D91ECF" w:rsidRDefault="004A6D3C" w:rsidP="004A6D3C">
      <w:pPr>
        <w:pStyle w:val="Prrafodelista"/>
        <w:ind w:left="1080"/>
        <w:jc w:val="center"/>
        <w:rPr>
          <w:rFonts w:ascii="Arial" w:hAnsi="Arial" w:cs="Arial"/>
          <w:noProof/>
          <w:sz w:val="24"/>
          <w:szCs w:val="24"/>
        </w:rPr>
      </w:pPr>
    </w:p>
    <w:p w14:paraId="45B8A055" w14:textId="7C08E30C" w:rsidR="000B1C9C" w:rsidRPr="004F578C" w:rsidRDefault="00D91ECF" w:rsidP="004F578C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noProof/>
          <w:sz w:val="24"/>
          <w:szCs w:val="24"/>
        </w:rPr>
      </w:pPr>
      <w:r w:rsidRPr="004F578C">
        <w:rPr>
          <w:rFonts w:ascii="Arial" w:hAnsi="Arial" w:cs="Arial"/>
          <w:noProof/>
          <w:sz w:val="24"/>
          <w:szCs w:val="24"/>
        </w:rPr>
        <w:t xml:space="preserve">Se despliega la  </w:t>
      </w:r>
      <w:r w:rsidR="000F14A8">
        <w:rPr>
          <w:rFonts w:ascii="Arial" w:hAnsi="Arial" w:cs="Arial"/>
          <w:noProof/>
          <w:sz w:val="24"/>
          <w:szCs w:val="24"/>
        </w:rPr>
        <w:t>siguiente pantalla</w:t>
      </w:r>
      <w:r w:rsidR="005D6E60" w:rsidRPr="004F578C">
        <w:rPr>
          <w:rFonts w:ascii="Arial" w:hAnsi="Arial" w:cs="Arial"/>
          <w:noProof/>
          <w:sz w:val="24"/>
          <w:szCs w:val="24"/>
        </w:rPr>
        <w:t xml:space="preserve">, </w:t>
      </w:r>
      <w:r w:rsidRPr="004F578C">
        <w:rPr>
          <w:rFonts w:ascii="Arial" w:hAnsi="Arial" w:cs="Arial"/>
          <w:noProof/>
          <w:sz w:val="24"/>
          <w:szCs w:val="24"/>
        </w:rPr>
        <w:t xml:space="preserve">en </w:t>
      </w:r>
      <w:r w:rsidR="005D6E60" w:rsidRPr="004F578C">
        <w:rPr>
          <w:rFonts w:ascii="Arial" w:hAnsi="Arial" w:cs="Arial"/>
          <w:noProof/>
          <w:sz w:val="24"/>
          <w:szCs w:val="24"/>
        </w:rPr>
        <w:t>la cual</w:t>
      </w:r>
      <w:r w:rsidRPr="004F578C">
        <w:rPr>
          <w:rFonts w:ascii="Arial" w:hAnsi="Arial" w:cs="Arial"/>
          <w:noProof/>
          <w:sz w:val="24"/>
          <w:szCs w:val="24"/>
        </w:rPr>
        <w:t xml:space="preserve"> se </w:t>
      </w:r>
      <w:r w:rsidR="000F14A8">
        <w:rPr>
          <w:rFonts w:ascii="Arial" w:hAnsi="Arial" w:cs="Arial"/>
          <w:noProof/>
          <w:sz w:val="24"/>
          <w:szCs w:val="24"/>
        </w:rPr>
        <w:t>digita</w:t>
      </w:r>
      <w:r w:rsidRPr="004F578C">
        <w:rPr>
          <w:rFonts w:ascii="Arial" w:hAnsi="Arial" w:cs="Arial"/>
          <w:noProof/>
          <w:sz w:val="24"/>
          <w:szCs w:val="24"/>
        </w:rPr>
        <w:t xml:space="preserve"> la identificación de la persona a consultar</w:t>
      </w:r>
      <w:r w:rsidR="000F14A8">
        <w:rPr>
          <w:rFonts w:ascii="Arial" w:hAnsi="Arial" w:cs="Arial"/>
          <w:noProof/>
          <w:sz w:val="24"/>
          <w:szCs w:val="24"/>
        </w:rPr>
        <w:t>;</w:t>
      </w:r>
      <w:r w:rsidR="003357B0" w:rsidRPr="004F578C">
        <w:rPr>
          <w:rFonts w:ascii="Arial" w:hAnsi="Arial" w:cs="Arial"/>
          <w:noProof/>
          <w:sz w:val="24"/>
          <w:szCs w:val="24"/>
        </w:rPr>
        <w:t xml:space="preserve"> </w:t>
      </w:r>
      <w:r w:rsidR="000F14A8">
        <w:rPr>
          <w:rFonts w:ascii="Arial" w:hAnsi="Arial" w:cs="Arial"/>
          <w:noProof/>
          <w:sz w:val="24"/>
          <w:szCs w:val="24"/>
        </w:rPr>
        <w:t>para</w:t>
      </w:r>
      <w:r w:rsidR="003357B0" w:rsidRPr="004F578C">
        <w:rPr>
          <w:rFonts w:ascii="Arial" w:hAnsi="Arial" w:cs="Arial"/>
          <w:noProof/>
          <w:sz w:val="24"/>
          <w:szCs w:val="24"/>
        </w:rPr>
        <w:t xml:space="preserve"> </w:t>
      </w:r>
      <w:r w:rsidR="005D6E60" w:rsidRPr="004F578C">
        <w:rPr>
          <w:rFonts w:ascii="Arial" w:hAnsi="Arial" w:cs="Arial"/>
          <w:noProof/>
          <w:sz w:val="24"/>
          <w:szCs w:val="24"/>
        </w:rPr>
        <w:t xml:space="preserve">luego </w:t>
      </w:r>
      <w:r w:rsidR="003357B0" w:rsidRPr="004F578C">
        <w:rPr>
          <w:rFonts w:ascii="Arial" w:hAnsi="Arial" w:cs="Arial"/>
          <w:noProof/>
          <w:sz w:val="24"/>
          <w:szCs w:val="24"/>
        </w:rPr>
        <w:t>dar clik en “View Report”</w:t>
      </w:r>
      <w:r w:rsidRPr="004F578C">
        <w:rPr>
          <w:rFonts w:ascii="Arial" w:hAnsi="Arial" w:cs="Arial"/>
          <w:noProof/>
          <w:sz w:val="24"/>
          <w:szCs w:val="24"/>
        </w:rPr>
        <w:t>:</w:t>
      </w:r>
    </w:p>
    <w:p w14:paraId="1759AB9E" w14:textId="7EB1BC36" w:rsidR="006D74DE" w:rsidRDefault="00BA026D" w:rsidP="006D74DE">
      <w:pPr>
        <w:rPr>
          <w:rFonts w:ascii="Arial" w:hAnsi="Arial" w:cs="Arial"/>
          <w:sz w:val="24"/>
          <w:szCs w:val="24"/>
        </w:rPr>
      </w:pPr>
      <w:r w:rsidRPr="00BA026D">
        <w:rPr>
          <w:rFonts w:ascii="Arial" w:hAnsi="Arial" w:cs="Arial"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8E6DF0" wp14:editId="04163181">
                <wp:simplePos x="0" y="0"/>
                <wp:positionH relativeFrom="column">
                  <wp:posOffset>5814060</wp:posOffset>
                </wp:positionH>
                <wp:positionV relativeFrom="paragraph">
                  <wp:posOffset>391160</wp:posOffset>
                </wp:positionV>
                <wp:extent cx="755650" cy="304800"/>
                <wp:effectExtent l="0" t="0" r="25400" b="19050"/>
                <wp:wrapNone/>
                <wp:docPr id="1436246667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048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43DC7" id="Elipse 4" o:spid="_x0000_s1026" style="position:absolute;margin-left:457.8pt;margin-top:30.8pt;width:59.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" filled="f" strokecolor="#2f5496 [2404]"/>
            </w:pict>
          </mc:Fallback>
        </mc:AlternateContent>
      </w:r>
      <w:r w:rsidR="003357B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16685D" wp14:editId="48CBD40F">
                <wp:simplePos x="0" y="0"/>
                <wp:positionH relativeFrom="column">
                  <wp:posOffset>3146591</wp:posOffset>
                </wp:positionH>
                <wp:positionV relativeFrom="paragraph">
                  <wp:posOffset>490468</wp:posOffset>
                </wp:positionV>
                <wp:extent cx="365760" cy="7952"/>
                <wp:effectExtent l="19050" t="19050" r="15240" b="49530"/>
                <wp:wrapNone/>
                <wp:docPr id="189999515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795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C1F9E" id="Conector recto 2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75pt,38.6pt" to="276.5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" strokecolor="white" strokeweight="4.5pt">
                <v:stroke joinstyle="miter"/>
              </v:line>
            </w:pict>
          </mc:Fallback>
        </mc:AlternateContent>
      </w:r>
      <w:r w:rsidR="003357B0" w:rsidRPr="003357B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605467" wp14:editId="21C5D9A0">
            <wp:extent cx="6500604" cy="1516430"/>
            <wp:effectExtent l="19050" t="19050" r="14605" b="26670"/>
            <wp:docPr id="102461626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16269" name="Imagen 1" descr="Interfaz de usuario gráfica, 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4506" cy="15266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C9935EC" w14:textId="216A9E9D" w:rsidR="005D6E60" w:rsidRDefault="005D6E60" w:rsidP="005D6E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reporte se desglosa la siguiente información </w:t>
      </w:r>
      <w:r w:rsidR="00BA026D">
        <w:rPr>
          <w:rFonts w:ascii="Arial" w:hAnsi="Arial" w:cs="Arial"/>
          <w:sz w:val="24"/>
          <w:szCs w:val="24"/>
        </w:rPr>
        <w:t>de la persona funcionaria</w:t>
      </w:r>
      <w:r>
        <w:rPr>
          <w:rFonts w:ascii="Arial" w:hAnsi="Arial" w:cs="Arial"/>
          <w:sz w:val="24"/>
          <w:szCs w:val="24"/>
        </w:rPr>
        <w:t>:</w:t>
      </w:r>
    </w:p>
    <w:p w14:paraId="2D027552" w14:textId="673BB72C" w:rsidR="005D6E60" w:rsidRDefault="005D6E60" w:rsidP="005D6E6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Identificación</w:t>
      </w:r>
    </w:p>
    <w:p w14:paraId="041988A2" w14:textId="62CB5C69" w:rsidR="005D6E60" w:rsidRDefault="005D6E60" w:rsidP="005D6E6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</w:t>
      </w:r>
    </w:p>
    <w:p w14:paraId="750F11AA" w14:textId="50FCC397" w:rsidR="005D6E60" w:rsidRDefault="005D6E60" w:rsidP="005D6E6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Unidad o Unidades donde labora</w:t>
      </w:r>
    </w:p>
    <w:p w14:paraId="5F4A858A" w14:textId="459AEA27" w:rsidR="005D6E60" w:rsidRDefault="005D6E60" w:rsidP="005D6E6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Jornada</w:t>
      </w:r>
    </w:p>
    <w:p w14:paraId="6AFA2DD7" w14:textId="05491303" w:rsidR="005D6E60" w:rsidRDefault="005D6E60" w:rsidP="005D6E6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Tipo (nombramiento administrativo o docente)</w:t>
      </w:r>
    </w:p>
    <w:p w14:paraId="51E6EB10" w14:textId="2DC05AA7" w:rsidR="005D6E60" w:rsidRDefault="005D6E60" w:rsidP="005D6E6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Vigencias</w:t>
      </w:r>
    </w:p>
    <w:p w14:paraId="2B2CABE1" w14:textId="494C9711" w:rsidR="005D6E60" w:rsidRPr="005D6E60" w:rsidRDefault="005D6E60" w:rsidP="005D6E60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Concepto adicional</w:t>
      </w:r>
    </w:p>
    <w:sectPr w:rsidR="005D6E60" w:rsidRPr="005D6E60" w:rsidSect="00475ED3">
      <w:pgSz w:w="12240" w:h="15840"/>
      <w:pgMar w:top="851" w:right="1531" w:bottom="568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B5DFD"/>
    <w:multiLevelType w:val="multilevel"/>
    <w:tmpl w:val="0DDCFAD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186169A0"/>
    <w:multiLevelType w:val="hybridMultilevel"/>
    <w:tmpl w:val="E348D2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A0A42"/>
    <w:multiLevelType w:val="hybridMultilevel"/>
    <w:tmpl w:val="4DCA93FC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1E24EA"/>
    <w:multiLevelType w:val="multilevel"/>
    <w:tmpl w:val="4280B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" w15:restartNumberingAfterBreak="0">
    <w:nsid w:val="2CC94BD8"/>
    <w:multiLevelType w:val="hybridMultilevel"/>
    <w:tmpl w:val="B056612C"/>
    <w:lvl w:ilvl="0" w:tplc="7156805A">
      <w:start w:val="1"/>
      <w:numFmt w:val="bullet"/>
      <w:lvlText w:val=""/>
      <w:lvlJc w:val="left"/>
      <w:pPr>
        <w:ind w:left="1561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5" w15:restartNumberingAfterBreak="0">
    <w:nsid w:val="30696943"/>
    <w:multiLevelType w:val="hybridMultilevel"/>
    <w:tmpl w:val="1422ACC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90FF6"/>
    <w:multiLevelType w:val="multilevel"/>
    <w:tmpl w:val="4280B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7" w15:restartNumberingAfterBreak="0">
    <w:nsid w:val="4AC70450"/>
    <w:multiLevelType w:val="hybridMultilevel"/>
    <w:tmpl w:val="50BE098A"/>
    <w:lvl w:ilvl="0" w:tplc="43382EA8">
      <w:start w:val="1"/>
      <w:numFmt w:val="decimal"/>
      <w:lvlText w:val="%1."/>
      <w:lvlJc w:val="left"/>
      <w:pPr>
        <w:ind w:left="84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454616BC">
      <w:start w:val="1"/>
      <w:numFmt w:val="lowerLetter"/>
      <w:lvlText w:val="%2."/>
      <w:lvlJc w:val="left"/>
      <w:pPr>
        <w:ind w:left="156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2" w:tplc="91805B4A">
      <w:numFmt w:val="bullet"/>
      <w:lvlText w:val="•"/>
      <w:lvlJc w:val="left"/>
      <w:pPr>
        <w:ind w:left="2475" w:hanging="360"/>
      </w:pPr>
      <w:rPr>
        <w:rFonts w:hint="default"/>
        <w:lang w:val="es-ES" w:eastAsia="en-US" w:bidi="ar-SA"/>
      </w:rPr>
    </w:lvl>
    <w:lvl w:ilvl="3" w:tplc="88105CC8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4" w:tplc="D7FC5AC0">
      <w:numFmt w:val="bullet"/>
      <w:lvlText w:val="•"/>
      <w:lvlJc w:val="left"/>
      <w:pPr>
        <w:ind w:left="4306" w:hanging="360"/>
      </w:pPr>
      <w:rPr>
        <w:rFonts w:hint="default"/>
        <w:lang w:val="es-ES" w:eastAsia="en-US" w:bidi="ar-SA"/>
      </w:rPr>
    </w:lvl>
    <w:lvl w:ilvl="5" w:tplc="CD583922">
      <w:numFmt w:val="bullet"/>
      <w:lvlText w:val="•"/>
      <w:lvlJc w:val="left"/>
      <w:pPr>
        <w:ind w:left="5222" w:hanging="360"/>
      </w:pPr>
      <w:rPr>
        <w:rFonts w:hint="default"/>
        <w:lang w:val="es-ES" w:eastAsia="en-US" w:bidi="ar-SA"/>
      </w:rPr>
    </w:lvl>
    <w:lvl w:ilvl="6" w:tplc="3176D2DC">
      <w:numFmt w:val="bullet"/>
      <w:lvlText w:val="•"/>
      <w:lvlJc w:val="left"/>
      <w:pPr>
        <w:ind w:left="6137" w:hanging="360"/>
      </w:pPr>
      <w:rPr>
        <w:rFonts w:hint="default"/>
        <w:lang w:val="es-ES" w:eastAsia="en-US" w:bidi="ar-SA"/>
      </w:rPr>
    </w:lvl>
    <w:lvl w:ilvl="7" w:tplc="FD3C6D84">
      <w:numFmt w:val="bullet"/>
      <w:lvlText w:val="•"/>
      <w:lvlJc w:val="left"/>
      <w:pPr>
        <w:ind w:left="7053" w:hanging="360"/>
      </w:pPr>
      <w:rPr>
        <w:rFonts w:hint="default"/>
        <w:lang w:val="es-ES" w:eastAsia="en-US" w:bidi="ar-SA"/>
      </w:rPr>
    </w:lvl>
    <w:lvl w:ilvl="8" w:tplc="D8803A3C">
      <w:numFmt w:val="bullet"/>
      <w:lvlText w:val="•"/>
      <w:lvlJc w:val="left"/>
      <w:pPr>
        <w:ind w:left="7968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9606E22"/>
    <w:multiLevelType w:val="hybridMultilevel"/>
    <w:tmpl w:val="8D928520"/>
    <w:lvl w:ilvl="0" w:tplc="92182E2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8550083">
    <w:abstractNumId w:val="8"/>
  </w:num>
  <w:num w:numId="2" w16cid:durableId="135532453">
    <w:abstractNumId w:val="6"/>
  </w:num>
  <w:num w:numId="3" w16cid:durableId="1987322561">
    <w:abstractNumId w:val="0"/>
  </w:num>
  <w:num w:numId="4" w16cid:durableId="2103648389">
    <w:abstractNumId w:val="7"/>
  </w:num>
  <w:num w:numId="5" w16cid:durableId="132918015">
    <w:abstractNumId w:val="4"/>
  </w:num>
  <w:num w:numId="6" w16cid:durableId="1626545590">
    <w:abstractNumId w:val="3"/>
  </w:num>
  <w:num w:numId="7" w16cid:durableId="1829706167">
    <w:abstractNumId w:val="2"/>
  </w:num>
  <w:num w:numId="8" w16cid:durableId="550730397">
    <w:abstractNumId w:val="5"/>
  </w:num>
  <w:num w:numId="9" w16cid:durableId="910237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961"/>
    <w:rsid w:val="00030DF4"/>
    <w:rsid w:val="00057227"/>
    <w:rsid w:val="000873AF"/>
    <w:rsid w:val="000B1C9C"/>
    <w:rsid w:val="000C2B4C"/>
    <w:rsid w:val="000F14A8"/>
    <w:rsid w:val="00136B20"/>
    <w:rsid w:val="00161D8A"/>
    <w:rsid w:val="00190F31"/>
    <w:rsid w:val="001B0D6B"/>
    <w:rsid w:val="00233E86"/>
    <w:rsid w:val="00271715"/>
    <w:rsid w:val="0027752F"/>
    <w:rsid w:val="00290DC0"/>
    <w:rsid w:val="002B7337"/>
    <w:rsid w:val="002C49E3"/>
    <w:rsid w:val="002C7FB0"/>
    <w:rsid w:val="003357B0"/>
    <w:rsid w:val="00362B2D"/>
    <w:rsid w:val="003638AC"/>
    <w:rsid w:val="003A2961"/>
    <w:rsid w:val="0044017F"/>
    <w:rsid w:val="00454FB8"/>
    <w:rsid w:val="00455AD6"/>
    <w:rsid w:val="00457311"/>
    <w:rsid w:val="00463EF0"/>
    <w:rsid w:val="00475ED3"/>
    <w:rsid w:val="004A6D3C"/>
    <w:rsid w:val="004F578C"/>
    <w:rsid w:val="00526F51"/>
    <w:rsid w:val="0056466E"/>
    <w:rsid w:val="00585EC9"/>
    <w:rsid w:val="005B31AA"/>
    <w:rsid w:val="005C6265"/>
    <w:rsid w:val="005D6E60"/>
    <w:rsid w:val="0064216B"/>
    <w:rsid w:val="00677575"/>
    <w:rsid w:val="0068403D"/>
    <w:rsid w:val="006B22E2"/>
    <w:rsid w:val="006C04DF"/>
    <w:rsid w:val="006D74DE"/>
    <w:rsid w:val="006E1A44"/>
    <w:rsid w:val="006F0D3F"/>
    <w:rsid w:val="00713657"/>
    <w:rsid w:val="00720CEC"/>
    <w:rsid w:val="00787C55"/>
    <w:rsid w:val="007B47A2"/>
    <w:rsid w:val="007F6835"/>
    <w:rsid w:val="00805681"/>
    <w:rsid w:val="0080715C"/>
    <w:rsid w:val="00874AAB"/>
    <w:rsid w:val="008C25EF"/>
    <w:rsid w:val="008C67D7"/>
    <w:rsid w:val="00941EC9"/>
    <w:rsid w:val="00946BC2"/>
    <w:rsid w:val="00973370"/>
    <w:rsid w:val="009F2774"/>
    <w:rsid w:val="00A314FD"/>
    <w:rsid w:val="00A37103"/>
    <w:rsid w:val="00A4305A"/>
    <w:rsid w:val="00A4604B"/>
    <w:rsid w:val="00A46ABB"/>
    <w:rsid w:val="00AF034A"/>
    <w:rsid w:val="00B1595E"/>
    <w:rsid w:val="00BA026D"/>
    <w:rsid w:val="00BD2993"/>
    <w:rsid w:val="00BD4E40"/>
    <w:rsid w:val="00C47A46"/>
    <w:rsid w:val="00C81E8B"/>
    <w:rsid w:val="00C86ABD"/>
    <w:rsid w:val="00C87AB0"/>
    <w:rsid w:val="00D26B09"/>
    <w:rsid w:val="00D44AFD"/>
    <w:rsid w:val="00D50763"/>
    <w:rsid w:val="00D6041F"/>
    <w:rsid w:val="00D660E6"/>
    <w:rsid w:val="00D850AD"/>
    <w:rsid w:val="00D91ECF"/>
    <w:rsid w:val="00DC2398"/>
    <w:rsid w:val="00E71C57"/>
    <w:rsid w:val="00E96A0F"/>
    <w:rsid w:val="00EE6B73"/>
    <w:rsid w:val="00EF05FE"/>
    <w:rsid w:val="00F24B6D"/>
    <w:rsid w:val="00F34C18"/>
    <w:rsid w:val="00F631CB"/>
    <w:rsid w:val="00F73E5A"/>
    <w:rsid w:val="00F76C3B"/>
    <w:rsid w:val="00FA076C"/>
    <w:rsid w:val="00FB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7B2A9"/>
  <w15:chartTrackingRefBased/>
  <w15:docId w15:val="{54C911A4-4958-4098-9520-B4A70495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6F0D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80715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4"/>
      <w:szCs w:val="24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0715C"/>
    <w:rPr>
      <w:rFonts w:ascii="Arial" w:eastAsia="Arial" w:hAnsi="Arial" w:cs="Arial"/>
      <w:kern w:val="0"/>
      <w:sz w:val="24"/>
      <w:szCs w:val="24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850AD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85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943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monica.castro</dc:creator>
  <cp:keywords/>
  <dc:description/>
  <cp:lastModifiedBy>Liz Raquel Gonzalez Esquivel</cp:lastModifiedBy>
  <cp:revision>4</cp:revision>
  <dcterms:created xsi:type="dcterms:W3CDTF">2023-08-10T21:21:00Z</dcterms:created>
  <dcterms:modified xsi:type="dcterms:W3CDTF">2023-08-25T19:12:00Z</dcterms:modified>
</cp:coreProperties>
</file>